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396" w:rsidRDefault="005E7396" w:rsidP="005E7396">
      <w:pPr>
        <w:ind w:firstLine="220"/>
        <w:rPr>
          <w:b/>
          <w:sz w:val="40"/>
          <w:szCs w:val="40"/>
          <w:u w:val="single"/>
        </w:rPr>
      </w:pPr>
      <w:bookmarkStart w:id="0" w:name="_Toc511669253"/>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ind w:firstLine="220"/>
        <w:rPr>
          <w:b/>
          <w:sz w:val="40"/>
          <w:szCs w:val="40"/>
          <w:u w:val="single"/>
        </w:rPr>
      </w:pPr>
    </w:p>
    <w:p w:rsidR="005E7396" w:rsidRDefault="005E7396" w:rsidP="005E7396">
      <w:pPr>
        <w:framePr w:hSpace="187" w:wrap="around" w:hAnchor="margin" w:xAlign="center" w:yAlign="bottom"/>
      </w:pPr>
    </w:p>
    <w:tbl>
      <w:tblPr>
        <w:tblpPr w:leftFromText="141" w:rightFromText="141" w:vertAnchor="text" w:horzAnchor="margin" w:tblpXSpec="center" w:tblpY="29"/>
        <w:tblW w:w="1006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tblPr>
      <w:tblGrid>
        <w:gridCol w:w="2480"/>
        <w:gridCol w:w="2410"/>
        <w:gridCol w:w="2057"/>
        <w:gridCol w:w="1417"/>
        <w:gridCol w:w="1701"/>
      </w:tblGrid>
      <w:tr w:rsidR="005E7396" w:rsidRPr="000162C9" w:rsidTr="00AF38DC">
        <w:tblPrEx>
          <w:tblCellMar>
            <w:top w:w="0" w:type="dxa"/>
            <w:bottom w:w="0" w:type="dxa"/>
          </w:tblCellMar>
        </w:tblPrEx>
        <w:trPr>
          <w:cantSplit/>
          <w:trHeight w:val="300"/>
        </w:trPr>
        <w:tc>
          <w:tcPr>
            <w:tcW w:w="2480" w:type="dxa"/>
            <w:vAlign w:val="bottom"/>
          </w:tcPr>
          <w:p w:rsidR="005E7396" w:rsidRPr="006056C6" w:rsidRDefault="005E7396" w:rsidP="00AF38DC">
            <w:pPr>
              <w:rPr>
                <w:sz w:val="22"/>
                <w:szCs w:val="22"/>
              </w:rPr>
            </w:pPr>
            <w:r w:rsidRPr="006056C6">
              <w:rPr>
                <w:sz w:val="22"/>
                <w:szCs w:val="22"/>
              </w:rPr>
              <w:t>Zodpovědný  projektant</w:t>
            </w:r>
          </w:p>
        </w:tc>
        <w:tc>
          <w:tcPr>
            <w:tcW w:w="2410" w:type="dxa"/>
            <w:vAlign w:val="bottom"/>
          </w:tcPr>
          <w:p w:rsidR="005E7396" w:rsidRPr="006056C6" w:rsidRDefault="005E7396" w:rsidP="00AF38DC">
            <w:pPr>
              <w:rPr>
                <w:sz w:val="22"/>
                <w:szCs w:val="22"/>
              </w:rPr>
            </w:pPr>
            <w:r>
              <w:rPr>
                <w:sz w:val="22"/>
                <w:szCs w:val="22"/>
              </w:rPr>
              <w:t>Vedoucí projektant</w:t>
            </w:r>
          </w:p>
        </w:tc>
        <w:tc>
          <w:tcPr>
            <w:tcW w:w="2057" w:type="dxa"/>
            <w:vAlign w:val="bottom"/>
          </w:tcPr>
          <w:p w:rsidR="005E7396" w:rsidRPr="006056C6" w:rsidRDefault="005E7396" w:rsidP="00AF38DC">
            <w:pPr>
              <w:rPr>
                <w:sz w:val="22"/>
                <w:szCs w:val="22"/>
              </w:rPr>
            </w:pPr>
            <w:r>
              <w:rPr>
                <w:sz w:val="22"/>
                <w:szCs w:val="22"/>
              </w:rPr>
              <w:t>Vypracoval</w:t>
            </w:r>
          </w:p>
        </w:tc>
        <w:tc>
          <w:tcPr>
            <w:tcW w:w="3118" w:type="dxa"/>
            <w:gridSpan w:val="2"/>
            <w:vMerge w:val="restart"/>
            <w:vAlign w:val="center"/>
          </w:tcPr>
          <w:p w:rsidR="005E7396" w:rsidRPr="00B56168" w:rsidRDefault="005E7396" w:rsidP="00AF38DC">
            <w:pPr>
              <w:jc w:val="center"/>
              <w:rPr>
                <w:sz w:val="16"/>
              </w:rPr>
            </w:pPr>
            <w:r>
              <w:rPr>
                <w:noProof/>
                <w:sz w:val="16"/>
                <w:lang w:eastAsia="cs-CZ" w:bidi="ar-SA"/>
              </w:rPr>
              <w:drawing>
                <wp:inline distT="0" distB="0" distL="0" distR="0">
                  <wp:extent cx="1343025" cy="533400"/>
                  <wp:effectExtent l="19050" t="0" r="9525" b="0"/>
                  <wp:docPr id="1" name="obrázek 5" descr="AVateli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AVatelier-logo"/>
                          <pic:cNvPicPr>
                            <a:picLocks noChangeAspect="1" noChangeArrowheads="1"/>
                          </pic:cNvPicPr>
                        </pic:nvPicPr>
                        <pic:blipFill>
                          <a:blip r:embed="rId8" cstate="print"/>
                          <a:srcRect/>
                          <a:stretch>
                            <a:fillRect/>
                          </a:stretch>
                        </pic:blipFill>
                        <pic:spPr bwMode="auto">
                          <a:xfrm>
                            <a:off x="0" y="0"/>
                            <a:ext cx="1343025" cy="533400"/>
                          </a:xfrm>
                          <a:prstGeom prst="rect">
                            <a:avLst/>
                          </a:prstGeom>
                          <a:noFill/>
                          <a:ln w="9525">
                            <a:noFill/>
                            <a:miter lim="800000"/>
                            <a:headEnd/>
                            <a:tailEnd/>
                          </a:ln>
                        </pic:spPr>
                      </pic:pic>
                    </a:graphicData>
                  </a:graphic>
                </wp:inline>
              </w:drawing>
            </w:r>
          </w:p>
          <w:p w:rsidR="005E7396" w:rsidRPr="00B56168" w:rsidRDefault="005E7396" w:rsidP="00AF38DC">
            <w:pPr>
              <w:jc w:val="center"/>
              <w:rPr>
                <w:sz w:val="16"/>
              </w:rPr>
            </w:pPr>
            <w:r w:rsidRPr="00B56168">
              <w:rPr>
                <w:sz w:val="16"/>
              </w:rPr>
              <w:t>Růžové nám. 12, 680 01 Boskovice</w:t>
            </w:r>
          </w:p>
          <w:p w:rsidR="005E7396" w:rsidRPr="00B56168" w:rsidRDefault="005E7396" w:rsidP="00AF38DC">
            <w:pPr>
              <w:jc w:val="center"/>
              <w:rPr>
                <w:sz w:val="10"/>
              </w:rPr>
            </w:pPr>
            <w:r w:rsidRPr="00B56168">
              <w:rPr>
                <w:caps/>
                <w:sz w:val="10"/>
              </w:rPr>
              <w:t>Ičo:</w:t>
            </w:r>
            <w:r w:rsidRPr="00B56168">
              <w:rPr>
                <w:sz w:val="10"/>
              </w:rPr>
              <w:t xml:space="preserve"> 605 85 293   DIČ: CZ 7105283746</w:t>
            </w:r>
          </w:p>
          <w:p w:rsidR="005E7396" w:rsidRPr="00B56168" w:rsidRDefault="005E7396" w:rsidP="00AF38DC">
            <w:pPr>
              <w:jc w:val="center"/>
              <w:rPr>
                <w:sz w:val="2"/>
              </w:rPr>
            </w:pPr>
            <w:r w:rsidRPr="00B56168">
              <w:rPr>
                <w:sz w:val="12"/>
              </w:rPr>
              <w:t>Mobil:  608 877 788</w:t>
            </w:r>
          </w:p>
          <w:p w:rsidR="005E7396" w:rsidRPr="00B56168" w:rsidRDefault="005E7396" w:rsidP="00AF38DC">
            <w:pPr>
              <w:jc w:val="center"/>
              <w:rPr>
                <w:sz w:val="2"/>
              </w:rPr>
            </w:pPr>
          </w:p>
          <w:p w:rsidR="005E7396" w:rsidRPr="00B56168" w:rsidRDefault="005E7396" w:rsidP="00AF38DC">
            <w:pPr>
              <w:jc w:val="center"/>
              <w:rPr>
                <w:sz w:val="2"/>
              </w:rPr>
            </w:pPr>
          </w:p>
          <w:p w:rsidR="005E7396" w:rsidRPr="00B56168" w:rsidRDefault="005E7396" w:rsidP="00AF38DC">
            <w:pPr>
              <w:rPr>
                <w:b/>
                <w:sz w:val="2"/>
              </w:rPr>
            </w:pPr>
          </w:p>
        </w:tc>
      </w:tr>
      <w:tr w:rsidR="005E7396" w:rsidRPr="000162C9" w:rsidTr="00AF38DC">
        <w:tblPrEx>
          <w:tblCellMar>
            <w:top w:w="0" w:type="dxa"/>
            <w:bottom w:w="0" w:type="dxa"/>
          </w:tblCellMar>
        </w:tblPrEx>
        <w:trPr>
          <w:cantSplit/>
          <w:trHeight w:val="300"/>
        </w:trPr>
        <w:tc>
          <w:tcPr>
            <w:tcW w:w="2480" w:type="dxa"/>
            <w:vAlign w:val="bottom"/>
          </w:tcPr>
          <w:p w:rsidR="005E7396" w:rsidRPr="00B56168" w:rsidRDefault="005E7396" w:rsidP="00AF38DC">
            <w:pPr>
              <w:rPr>
                <w:sz w:val="16"/>
              </w:rPr>
            </w:pPr>
            <w:r w:rsidRPr="00B56168">
              <w:t>Ing. Vít Přibyl</w:t>
            </w:r>
            <w:r w:rsidRPr="00B56168">
              <w:rPr>
                <w:sz w:val="18"/>
              </w:rPr>
              <w:t xml:space="preserve">       </w:t>
            </w:r>
          </w:p>
        </w:tc>
        <w:tc>
          <w:tcPr>
            <w:tcW w:w="2410" w:type="dxa"/>
            <w:vAlign w:val="bottom"/>
          </w:tcPr>
          <w:p w:rsidR="005E7396" w:rsidRPr="00B56168" w:rsidRDefault="005E7396" w:rsidP="00AF38DC">
            <w:proofErr w:type="spellStart"/>
            <w:r>
              <w:t>Ing.arch</w:t>
            </w:r>
            <w:proofErr w:type="spellEnd"/>
            <w:r>
              <w:t>. Jan Kříž</w:t>
            </w:r>
            <w:r w:rsidRPr="00B56168">
              <w:rPr>
                <w:sz w:val="18"/>
              </w:rPr>
              <w:t xml:space="preserve">       </w:t>
            </w:r>
          </w:p>
        </w:tc>
        <w:tc>
          <w:tcPr>
            <w:tcW w:w="2057" w:type="dxa"/>
            <w:vAlign w:val="bottom"/>
          </w:tcPr>
          <w:p w:rsidR="005E7396" w:rsidRPr="00B56168" w:rsidRDefault="005E7396" w:rsidP="00AF38DC">
            <w:proofErr w:type="spellStart"/>
            <w:r>
              <w:t>Ing.arch</w:t>
            </w:r>
            <w:proofErr w:type="spellEnd"/>
            <w:r>
              <w:t>. Jan Kříž</w:t>
            </w:r>
          </w:p>
        </w:tc>
        <w:tc>
          <w:tcPr>
            <w:tcW w:w="3118" w:type="dxa"/>
            <w:gridSpan w:val="2"/>
            <w:vMerge/>
            <w:vAlign w:val="bottom"/>
          </w:tcPr>
          <w:p w:rsidR="005E7396" w:rsidRPr="00B56168" w:rsidRDefault="005E7396" w:rsidP="00AF38DC">
            <w:pPr>
              <w:jc w:val="center"/>
            </w:pPr>
          </w:p>
        </w:tc>
      </w:tr>
      <w:tr w:rsidR="005E7396" w:rsidRPr="000162C9" w:rsidTr="00AF38DC">
        <w:tblPrEx>
          <w:tblCellMar>
            <w:top w:w="0" w:type="dxa"/>
            <w:bottom w:w="0" w:type="dxa"/>
          </w:tblCellMar>
        </w:tblPrEx>
        <w:trPr>
          <w:cantSplit/>
          <w:trHeight w:val="300"/>
        </w:trPr>
        <w:tc>
          <w:tcPr>
            <w:tcW w:w="2480" w:type="dxa"/>
            <w:vAlign w:val="bottom"/>
          </w:tcPr>
          <w:p w:rsidR="005E7396" w:rsidRPr="00B56168" w:rsidRDefault="005E7396" w:rsidP="00AF38DC">
            <w:r w:rsidRPr="00B56168">
              <w:rPr>
                <w:sz w:val="18"/>
              </w:rPr>
              <w:t>ČKAIT - 1004096</w:t>
            </w:r>
          </w:p>
        </w:tc>
        <w:tc>
          <w:tcPr>
            <w:tcW w:w="2410" w:type="dxa"/>
            <w:vAlign w:val="bottom"/>
          </w:tcPr>
          <w:p w:rsidR="005E7396" w:rsidRPr="00B56168" w:rsidRDefault="005E7396" w:rsidP="00AF38DC"/>
        </w:tc>
        <w:tc>
          <w:tcPr>
            <w:tcW w:w="2057" w:type="dxa"/>
            <w:vAlign w:val="bottom"/>
          </w:tcPr>
          <w:p w:rsidR="005E7396" w:rsidRPr="00B56168" w:rsidRDefault="005E7396" w:rsidP="00AF38DC"/>
        </w:tc>
        <w:tc>
          <w:tcPr>
            <w:tcW w:w="3118" w:type="dxa"/>
            <w:gridSpan w:val="2"/>
            <w:vMerge/>
          </w:tcPr>
          <w:p w:rsidR="005E7396" w:rsidRPr="00B56168" w:rsidRDefault="005E7396" w:rsidP="00AF38DC">
            <w:pPr>
              <w:jc w:val="center"/>
              <w:rPr>
                <w:sz w:val="16"/>
              </w:rPr>
            </w:pPr>
          </w:p>
        </w:tc>
      </w:tr>
      <w:tr w:rsidR="005E7396" w:rsidRPr="000162C9" w:rsidTr="00AF38DC">
        <w:tblPrEx>
          <w:tblCellMar>
            <w:top w:w="0" w:type="dxa"/>
            <w:bottom w:w="0" w:type="dxa"/>
          </w:tblCellMar>
        </w:tblPrEx>
        <w:trPr>
          <w:cantSplit/>
          <w:trHeight w:val="300"/>
        </w:trPr>
        <w:tc>
          <w:tcPr>
            <w:tcW w:w="6947" w:type="dxa"/>
            <w:gridSpan w:val="3"/>
            <w:vAlign w:val="bottom"/>
          </w:tcPr>
          <w:p w:rsidR="005E7396" w:rsidRPr="00B56168" w:rsidRDefault="005E7396" w:rsidP="00AF38DC">
            <w:pPr>
              <w:rPr>
                <w:sz w:val="19"/>
                <w:szCs w:val="19"/>
              </w:rPr>
            </w:pPr>
            <w:r w:rsidRPr="00B56168">
              <w:rPr>
                <w:sz w:val="12"/>
                <w:szCs w:val="12"/>
              </w:rPr>
              <w:t xml:space="preserve">Investor :                 </w:t>
            </w:r>
          </w:p>
          <w:p w:rsidR="005E7396" w:rsidRPr="00B56168" w:rsidRDefault="005E7396" w:rsidP="005E7396">
            <w:pPr>
              <w:rPr>
                <w:rFonts w:cs="Arial"/>
                <w:sz w:val="18"/>
                <w:szCs w:val="24"/>
              </w:rPr>
            </w:pPr>
            <w:r>
              <w:rPr>
                <w:sz w:val="14"/>
                <w:szCs w:val="14"/>
              </w:rPr>
              <w:t xml:space="preserve">     Město Boskovice, Masarykovo náměstí 4/2,</w:t>
            </w:r>
            <w:r w:rsidRPr="003F4439">
              <w:rPr>
                <w:sz w:val="14"/>
                <w:szCs w:val="14"/>
              </w:rPr>
              <w:t>680 01 Boskovice</w:t>
            </w:r>
          </w:p>
        </w:tc>
        <w:tc>
          <w:tcPr>
            <w:tcW w:w="3118" w:type="dxa"/>
            <w:gridSpan w:val="2"/>
            <w:vMerge/>
            <w:vAlign w:val="bottom"/>
          </w:tcPr>
          <w:p w:rsidR="005E7396" w:rsidRPr="00B56168" w:rsidRDefault="005E7396" w:rsidP="00AF38DC"/>
        </w:tc>
      </w:tr>
      <w:tr w:rsidR="005E7396" w:rsidRPr="000162C9" w:rsidTr="00AF38DC">
        <w:tblPrEx>
          <w:tblCellMar>
            <w:top w:w="0" w:type="dxa"/>
            <w:bottom w:w="0" w:type="dxa"/>
          </w:tblCellMar>
        </w:tblPrEx>
        <w:trPr>
          <w:cantSplit/>
          <w:trHeight w:val="284"/>
        </w:trPr>
        <w:tc>
          <w:tcPr>
            <w:tcW w:w="6947" w:type="dxa"/>
            <w:gridSpan w:val="3"/>
            <w:vMerge w:val="restart"/>
          </w:tcPr>
          <w:p w:rsidR="005E7396" w:rsidRDefault="005E7396" w:rsidP="00AF38DC">
            <w:pPr>
              <w:rPr>
                <w:sz w:val="12"/>
              </w:rPr>
            </w:pPr>
            <w:r>
              <w:rPr>
                <w:sz w:val="12"/>
              </w:rPr>
              <w:t>Název akce :</w:t>
            </w:r>
          </w:p>
          <w:p w:rsidR="005E7396" w:rsidRPr="00F562DF" w:rsidRDefault="005E7396" w:rsidP="00AF38DC">
            <w:pPr>
              <w:rPr>
                <w:sz w:val="4"/>
                <w:szCs w:val="4"/>
              </w:rPr>
            </w:pPr>
          </w:p>
          <w:p w:rsidR="005E7396" w:rsidRPr="005E7396" w:rsidRDefault="005E7396" w:rsidP="00AF38DC">
            <w:pPr>
              <w:suppressAutoHyphens w:val="0"/>
              <w:autoSpaceDE w:val="0"/>
              <w:autoSpaceDN w:val="0"/>
              <w:adjustRightInd w:val="0"/>
              <w:rPr>
                <w:rFonts w:ascii="Arial Black" w:eastAsia="Times New Roman" w:hAnsi="Arial Black" w:cs="Arial Black"/>
                <w:color w:val="000000"/>
                <w:kern w:val="0"/>
                <w:sz w:val="20"/>
                <w:szCs w:val="18"/>
                <w:lang w:eastAsia="cs-CZ" w:bidi="ar-SA"/>
              </w:rPr>
            </w:pPr>
            <w:r w:rsidRPr="005E7396">
              <w:rPr>
                <w:rFonts w:ascii="Arial Black" w:eastAsia="Times New Roman" w:hAnsi="Arial Black" w:cs="Arial Black"/>
                <w:color w:val="000000"/>
                <w:kern w:val="0"/>
                <w:sz w:val="20"/>
                <w:szCs w:val="18"/>
                <w:lang w:eastAsia="cs-CZ" w:bidi="ar-SA"/>
              </w:rPr>
              <w:t xml:space="preserve">"PARČÍK BĚLASKÁ - HERNÍ PRVKY" </w:t>
            </w:r>
          </w:p>
          <w:p w:rsidR="005E7396" w:rsidRDefault="005E7396" w:rsidP="00AF38DC">
            <w:pPr>
              <w:suppressAutoHyphens w:val="0"/>
              <w:autoSpaceDE w:val="0"/>
              <w:autoSpaceDN w:val="0"/>
              <w:adjustRightInd w:val="0"/>
              <w:rPr>
                <w:rFonts w:ascii="Arial Black" w:eastAsia="Times New Roman" w:hAnsi="Arial Black" w:cs="Arial Black"/>
                <w:color w:val="000000"/>
                <w:kern w:val="0"/>
                <w:sz w:val="20"/>
                <w:szCs w:val="18"/>
                <w:lang w:eastAsia="cs-CZ" w:bidi="ar-SA"/>
              </w:rPr>
            </w:pPr>
            <w:r w:rsidRPr="005E7396">
              <w:rPr>
                <w:rFonts w:ascii="Arial Black" w:eastAsia="Times New Roman" w:hAnsi="Arial Black" w:cs="Arial Black"/>
                <w:color w:val="000000"/>
                <w:kern w:val="0"/>
                <w:sz w:val="20"/>
                <w:szCs w:val="18"/>
                <w:lang w:eastAsia="cs-CZ" w:bidi="ar-SA"/>
              </w:rPr>
              <w:t xml:space="preserve">STAVEBNÍ ÚPRAVY PARKU BĚLSKÁ </w:t>
            </w:r>
          </w:p>
          <w:p w:rsidR="005E7396" w:rsidRDefault="005E7396" w:rsidP="00AF38DC">
            <w:pPr>
              <w:suppressAutoHyphens w:val="0"/>
              <w:autoSpaceDE w:val="0"/>
              <w:autoSpaceDN w:val="0"/>
              <w:adjustRightInd w:val="0"/>
              <w:rPr>
                <w:rFonts w:ascii="Arial Black" w:eastAsia="Times New Roman" w:hAnsi="Arial Black" w:cs="Arial Black"/>
                <w:color w:val="000000"/>
                <w:kern w:val="0"/>
                <w:sz w:val="18"/>
                <w:szCs w:val="18"/>
                <w:lang w:eastAsia="cs-CZ" w:bidi="ar-SA"/>
              </w:rPr>
            </w:pPr>
            <w:r w:rsidRPr="005E7396">
              <w:rPr>
                <w:rFonts w:ascii="Arial Black" w:eastAsia="Times New Roman" w:hAnsi="Arial Black" w:cs="Arial Black"/>
                <w:color w:val="000000"/>
                <w:kern w:val="0"/>
                <w:sz w:val="14"/>
                <w:szCs w:val="18"/>
                <w:lang w:eastAsia="cs-CZ" w:bidi="ar-SA"/>
              </w:rPr>
              <w:t>VČ. ZPEVNĚNÝCH PLOCH, HERNÍCH PRVKŮ, VEGETACE, OPLOCENÍ</w:t>
            </w:r>
          </w:p>
          <w:p w:rsidR="005E7396" w:rsidRDefault="005E7396" w:rsidP="00AF38DC">
            <w:pPr>
              <w:autoSpaceDE w:val="0"/>
              <w:autoSpaceDN w:val="0"/>
              <w:adjustRightInd w:val="0"/>
              <w:rPr>
                <w:rFonts w:ascii="Arial Black" w:hAnsi="Arial Black" w:cs="Arial Black"/>
                <w:color w:val="000000"/>
                <w:sz w:val="4"/>
                <w:szCs w:val="4"/>
              </w:rPr>
            </w:pPr>
          </w:p>
          <w:p w:rsidR="005E7396" w:rsidRDefault="005E7396" w:rsidP="00AF38DC">
            <w:pPr>
              <w:autoSpaceDE w:val="0"/>
              <w:autoSpaceDN w:val="0"/>
              <w:adjustRightInd w:val="0"/>
              <w:rPr>
                <w:rFonts w:ascii="Arial Black" w:hAnsi="Arial Black" w:cs="Arial Black"/>
                <w:color w:val="000000"/>
                <w:sz w:val="4"/>
                <w:szCs w:val="4"/>
              </w:rPr>
            </w:pPr>
          </w:p>
          <w:p w:rsidR="005E7396" w:rsidRDefault="005E7396" w:rsidP="00AF38DC">
            <w:pPr>
              <w:autoSpaceDE w:val="0"/>
              <w:autoSpaceDN w:val="0"/>
              <w:adjustRightInd w:val="0"/>
              <w:rPr>
                <w:rFonts w:ascii="Arial Black" w:hAnsi="Arial Black" w:cs="Arial Black"/>
                <w:color w:val="000000"/>
                <w:sz w:val="4"/>
                <w:szCs w:val="4"/>
              </w:rPr>
            </w:pPr>
          </w:p>
          <w:p w:rsidR="005E7396" w:rsidRPr="007502BA" w:rsidRDefault="005E7396" w:rsidP="00AF38DC">
            <w:pPr>
              <w:autoSpaceDE w:val="0"/>
              <w:autoSpaceDN w:val="0"/>
              <w:adjustRightInd w:val="0"/>
              <w:rPr>
                <w:rFonts w:ascii="Arial Black" w:hAnsi="Arial Black" w:cs="Arial Black"/>
                <w:color w:val="000000"/>
                <w:sz w:val="4"/>
                <w:szCs w:val="4"/>
              </w:rPr>
            </w:pPr>
          </w:p>
          <w:p w:rsidR="005E7396" w:rsidRPr="005468EC" w:rsidRDefault="005E7396" w:rsidP="00AF38DC">
            <w:pPr>
              <w:autoSpaceDE w:val="0"/>
              <w:autoSpaceDN w:val="0"/>
              <w:adjustRightInd w:val="0"/>
              <w:rPr>
                <w:rFonts w:ascii="Arial Black" w:hAnsi="Arial Black" w:cs="Arial Black"/>
                <w:color w:val="000000"/>
                <w:sz w:val="4"/>
                <w:szCs w:val="4"/>
              </w:rPr>
            </w:pPr>
          </w:p>
          <w:p w:rsidR="005E7396" w:rsidRPr="00B56168" w:rsidRDefault="005E7396" w:rsidP="005E7396">
            <w:pPr>
              <w:rPr>
                <w:sz w:val="16"/>
                <w:szCs w:val="16"/>
              </w:rPr>
            </w:pPr>
            <w:r w:rsidRPr="00650622">
              <w:rPr>
                <w:sz w:val="16"/>
                <w:szCs w:val="16"/>
              </w:rPr>
              <w:t xml:space="preserve">Kat. území: </w:t>
            </w:r>
            <w:r>
              <w:rPr>
                <w:sz w:val="16"/>
                <w:szCs w:val="16"/>
              </w:rPr>
              <w:t>Boskovice</w:t>
            </w:r>
            <w:r w:rsidRPr="00650622">
              <w:rPr>
                <w:sz w:val="16"/>
                <w:szCs w:val="16"/>
              </w:rPr>
              <w:t xml:space="preserve"> (okres Blansko) parc. číslo: </w:t>
            </w:r>
            <w:r>
              <w:rPr>
                <w:sz w:val="16"/>
                <w:szCs w:val="16"/>
              </w:rPr>
              <w:t>1662/1663/1664/1665/1666/6973/7172/5</w:t>
            </w:r>
          </w:p>
        </w:tc>
        <w:tc>
          <w:tcPr>
            <w:tcW w:w="1417" w:type="dxa"/>
            <w:vAlign w:val="bottom"/>
          </w:tcPr>
          <w:p w:rsidR="005E7396" w:rsidRPr="00B56168" w:rsidRDefault="005E7396" w:rsidP="00AF38DC">
            <w:r w:rsidRPr="00B56168">
              <w:t>Datum :</w:t>
            </w:r>
          </w:p>
        </w:tc>
        <w:tc>
          <w:tcPr>
            <w:tcW w:w="1701" w:type="dxa"/>
            <w:vAlign w:val="bottom"/>
          </w:tcPr>
          <w:p w:rsidR="005E7396" w:rsidRPr="00B56168" w:rsidRDefault="005E7396" w:rsidP="005E7396">
            <w:r>
              <w:t>10</w:t>
            </w:r>
            <w:r w:rsidRPr="00B56168">
              <w:t>/201</w:t>
            </w:r>
            <w:r>
              <w:t>8</w:t>
            </w:r>
          </w:p>
        </w:tc>
      </w:tr>
      <w:tr w:rsidR="005E7396" w:rsidRPr="000162C9" w:rsidTr="00AF38DC">
        <w:tblPrEx>
          <w:tblCellMar>
            <w:top w:w="0" w:type="dxa"/>
            <w:bottom w:w="0" w:type="dxa"/>
          </w:tblCellMar>
        </w:tblPrEx>
        <w:trPr>
          <w:cantSplit/>
          <w:trHeight w:val="284"/>
        </w:trPr>
        <w:tc>
          <w:tcPr>
            <w:tcW w:w="6947" w:type="dxa"/>
            <w:gridSpan w:val="3"/>
            <w:vMerge/>
            <w:vAlign w:val="bottom"/>
          </w:tcPr>
          <w:p w:rsidR="005E7396" w:rsidRPr="00B56168" w:rsidRDefault="005E7396" w:rsidP="00AF38DC"/>
        </w:tc>
        <w:tc>
          <w:tcPr>
            <w:tcW w:w="1417" w:type="dxa"/>
            <w:vAlign w:val="bottom"/>
          </w:tcPr>
          <w:p w:rsidR="005E7396" w:rsidRPr="00B56168" w:rsidRDefault="005E7396" w:rsidP="00AF38DC">
            <w:r>
              <w:t xml:space="preserve">Č. zakázky </w:t>
            </w:r>
          </w:p>
        </w:tc>
        <w:tc>
          <w:tcPr>
            <w:tcW w:w="1701" w:type="dxa"/>
            <w:vAlign w:val="bottom"/>
          </w:tcPr>
          <w:p w:rsidR="005E7396" w:rsidRPr="00B56168" w:rsidRDefault="005E7396" w:rsidP="00AF38DC">
            <w:r>
              <w:t>10</w:t>
            </w:r>
            <w:r w:rsidRPr="00B56168">
              <w:t>/201</w:t>
            </w:r>
            <w:r>
              <w:t>8</w:t>
            </w:r>
          </w:p>
        </w:tc>
      </w:tr>
      <w:tr w:rsidR="005E7396" w:rsidRPr="000162C9" w:rsidTr="00AF38DC">
        <w:tblPrEx>
          <w:tblCellMar>
            <w:top w:w="0" w:type="dxa"/>
            <w:bottom w:w="0" w:type="dxa"/>
          </w:tblCellMar>
        </w:tblPrEx>
        <w:trPr>
          <w:cantSplit/>
          <w:trHeight w:val="291"/>
        </w:trPr>
        <w:tc>
          <w:tcPr>
            <w:tcW w:w="6947" w:type="dxa"/>
            <w:gridSpan w:val="3"/>
            <w:vMerge/>
          </w:tcPr>
          <w:p w:rsidR="005E7396" w:rsidRPr="00B56168" w:rsidRDefault="005E7396" w:rsidP="00AF38DC">
            <w:pPr>
              <w:jc w:val="center"/>
            </w:pPr>
          </w:p>
        </w:tc>
        <w:tc>
          <w:tcPr>
            <w:tcW w:w="1417" w:type="dxa"/>
            <w:vAlign w:val="bottom"/>
          </w:tcPr>
          <w:p w:rsidR="005E7396" w:rsidRPr="00B56168" w:rsidRDefault="005E7396" w:rsidP="00AF38DC">
            <w:r w:rsidRPr="00B56168">
              <w:t>Formát :</w:t>
            </w:r>
          </w:p>
        </w:tc>
        <w:tc>
          <w:tcPr>
            <w:tcW w:w="1701" w:type="dxa"/>
            <w:vAlign w:val="bottom"/>
          </w:tcPr>
          <w:p w:rsidR="005E7396" w:rsidRPr="00B56168" w:rsidRDefault="005E7396" w:rsidP="00AF38DC">
            <w:r w:rsidRPr="00B56168">
              <w:t>A4</w:t>
            </w:r>
          </w:p>
        </w:tc>
      </w:tr>
      <w:tr w:rsidR="005E7396" w:rsidRPr="000162C9" w:rsidTr="00AF38DC">
        <w:tblPrEx>
          <w:tblCellMar>
            <w:top w:w="0" w:type="dxa"/>
            <w:bottom w:w="0" w:type="dxa"/>
          </w:tblCellMar>
        </w:tblPrEx>
        <w:trPr>
          <w:cantSplit/>
          <w:trHeight w:val="247"/>
        </w:trPr>
        <w:tc>
          <w:tcPr>
            <w:tcW w:w="6947" w:type="dxa"/>
            <w:gridSpan w:val="3"/>
            <w:vMerge/>
          </w:tcPr>
          <w:p w:rsidR="005E7396" w:rsidRPr="00B56168" w:rsidRDefault="005E7396" w:rsidP="00AF38DC">
            <w:pPr>
              <w:jc w:val="center"/>
            </w:pPr>
          </w:p>
        </w:tc>
        <w:tc>
          <w:tcPr>
            <w:tcW w:w="1417" w:type="dxa"/>
            <w:vAlign w:val="bottom"/>
          </w:tcPr>
          <w:p w:rsidR="005E7396" w:rsidRPr="00B56168" w:rsidRDefault="005E7396" w:rsidP="00AF38DC">
            <w:r>
              <w:t xml:space="preserve">Stupeň  PD </w:t>
            </w:r>
          </w:p>
        </w:tc>
        <w:tc>
          <w:tcPr>
            <w:tcW w:w="1701" w:type="dxa"/>
            <w:vAlign w:val="bottom"/>
          </w:tcPr>
          <w:p w:rsidR="005E7396" w:rsidRPr="00896D3C" w:rsidRDefault="005E7396" w:rsidP="005E7396">
            <w:pPr>
              <w:rPr>
                <w:sz w:val="18"/>
                <w:szCs w:val="18"/>
              </w:rPr>
            </w:pPr>
            <w:r w:rsidRPr="00896D3C">
              <w:rPr>
                <w:sz w:val="18"/>
                <w:szCs w:val="18"/>
              </w:rPr>
              <w:t xml:space="preserve">dokumentace pro </w:t>
            </w:r>
            <w:r>
              <w:rPr>
                <w:sz w:val="18"/>
                <w:szCs w:val="18"/>
              </w:rPr>
              <w:t>územní souhlas</w:t>
            </w:r>
          </w:p>
        </w:tc>
      </w:tr>
      <w:tr w:rsidR="005E7396" w:rsidTr="00AF38DC">
        <w:tblPrEx>
          <w:tblCellMar>
            <w:top w:w="0" w:type="dxa"/>
            <w:bottom w:w="0" w:type="dxa"/>
          </w:tblCellMar>
        </w:tblPrEx>
        <w:trPr>
          <w:cantSplit/>
          <w:trHeight w:val="510"/>
        </w:trPr>
        <w:tc>
          <w:tcPr>
            <w:tcW w:w="6947" w:type="dxa"/>
            <w:gridSpan w:val="3"/>
            <w:vAlign w:val="center"/>
          </w:tcPr>
          <w:p w:rsidR="005E7396" w:rsidRPr="00B56168" w:rsidRDefault="005E7396" w:rsidP="00AF38DC">
            <w:pPr>
              <w:rPr>
                <w:b/>
                <w:bCs/>
                <w:sz w:val="18"/>
                <w:szCs w:val="18"/>
              </w:rPr>
            </w:pPr>
            <w:r>
              <w:rPr>
                <w:b/>
                <w:bCs/>
                <w:sz w:val="18"/>
                <w:szCs w:val="18"/>
              </w:rPr>
              <w:t>SOUHRNNÁ TECHNÍCKÁ  ZPRÁVA</w:t>
            </w:r>
          </w:p>
        </w:tc>
        <w:tc>
          <w:tcPr>
            <w:tcW w:w="1417" w:type="dxa"/>
            <w:vAlign w:val="center"/>
          </w:tcPr>
          <w:p w:rsidR="005E7396" w:rsidRPr="00B56168" w:rsidRDefault="005E7396" w:rsidP="00AF38DC">
            <w:pPr>
              <w:rPr>
                <w:sz w:val="12"/>
              </w:rPr>
            </w:pPr>
          </w:p>
        </w:tc>
        <w:tc>
          <w:tcPr>
            <w:tcW w:w="1701" w:type="dxa"/>
            <w:vAlign w:val="center"/>
          </w:tcPr>
          <w:p w:rsidR="005E7396" w:rsidRPr="00B56168" w:rsidRDefault="005E7396" w:rsidP="005E7396">
            <w:pPr>
              <w:pStyle w:val="Nadpis3"/>
              <w:rPr>
                <w:sz w:val="12"/>
              </w:rPr>
            </w:pPr>
            <w:r>
              <w:rPr>
                <w:rFonts w:ascii="Arial Black" w:hAnsi="Arial Black" w:cs="Arial"/>
                <w:b/>
                <w:sz w:val="26"/>
                <w:szCs w:val="26"/>
                <w:lang w:eastAsia="ar-SA"/>
              </w:rPr>
              <w:t xml:space="preserve">      B</w:t>
            </w:r>
          </w:p>
        </w:tc>
      </w:tr>
    </w:tbl>
    <w:p w:rsidR="005E7396" w:rsidRDefault="005E7396" w:rsidP="00AF528D">
      <w:pPr>
        <w:ind w:firstLine="220"/>
        <w:rPr>
          <w:b/>
          <w:sz w:val="40"/>
          <w:szCs w:val="40"/>
          <w:u w:val="single"/>
        </w:rPr>
      </w:pPr>
    </w:p>
    <w:p w:rsidR="009D14FC" w:rsidRPr="00AF528D" w:rsidRDefault="00E91FB2" w:rsidP="00AF528D">
      <w:pPr>
        <w:ind w:firstLine="220"/>
        <w:rPr>
          <w:b/>
          <w:sz w:val="40"/>
          <w:szCs w:val="40"/>
          <w:u w:val="single"/>
        </w:rPr>
      </w:pPr>
      <w:r>
        <w:rPr>
          <w:b/>
          <w:sz w:val="40"/>
          <w:szCs w:val="40"/>
          <w:u w:val="single"/>
        </w:rPr>
        <w:lastRenderedPageBreak/>
        <w:t>B</w:t>
      </w:r>
      <w:r w:rsidR="001A59CE" w:rsidRPr="00AF528D">
        <w:rPr>
          <w:b/>
          <w:sz w:val="40"/>
          <w:szCs w:val="40"/>
          <w:u w:val="single"/>
        </w:rPr>
        <w:tab/>
      </w:r>
      <w:r>
        <w:rPr>
          <w:b/>
          <w:sz w:val="40"/>
          <w:szCs w:val="40"/>
          <w:u w:val="single"/>
        </w:rPr>
        <w:t>SOUHRNNÁ TECHNICKÁ</w:t>
      </w:r>
      <w:r w:rsidR="0096278D" w:rsidRPr="00AF528D">
        <w:rPr>
          <w:b/>
          <w:sz w:val="40"/>
          <w:szCs w:val="40"/>
          <w:u w:val="single"/>
        </w:rPr>
        <w:t xml:space="preserve"> ZPRÁVA</w:t>
      </w:r>
      <w:bookmarkEnd w:id="0"/>
    </w:p>
    <w:p w:rsidR="008C56B5" w:rsidRPr="001A59CE" w:rsidRDefault="008C56B5" w:rsidP="008C56B5"/>
    <w:p w:rsidR="000A57BC" w:rsidRDefault="00845C19">
      <w:pPr>
        <w:pStyle w:val="Obsah2"/>
        <w:tabs>
          <w:tab w:val="right" w:leader="dot" w:pos="9736"/>
        </w:tabs>
        <w:rPr>
          <w:rFonts w:asciiTheme="minorHAnsi" w:eastAsiaTheme="minorEastAsia" w:hAnsiTheme="minorHAnsi" w:cstheme="minorBidi"/>
          <w:noProof/>
          <w:lang w:eastAsia="cs-CZ"/>
        </w:rPr>
      </w:pPr>
      <w:r w:rsidRPr="00845C19">
        <w:fldChar w:fldCharType="begin"/>
      </w:r>
      <w:r w:rsidR="008E27D2">
        <w:instrText xml:space="preserve"> TOC \o "1-3" \h \z \u </w:instrText>
      </w:r>
      <w:r w:rsidRPr="00845C19">
        <w:fldChar w:fldCharType="separate"/>
      </w:r>
      <w:hyperlink w:anchor="_Toc511990449" w:history="1">
        <w:r w:rsidR="000A57BC" w:rsidRPr="008958E5">
          <w:rPr>
            <w:rStyle w:val="Hypertextovodkaz"/>
            <w:noProof/>
            <w:lang w:bidi="hi-IN"/>
          </w:rPr>
          <w:t>B.1 POPIS ÚZEMÍ STAVBY</w:t>
        </w:r>
        <w:r w:rsidR="000A57BC">
          <w:rPr>
            <w:noProof/>
            <w:webHidden/>
          </w:rPr>
          <w:tab/>
        </w:r>
        <w:r>
          <w:rPr>
            <w:noProof/>
            <w:webHidden/>
          </w:rPr>
          <w:fldChar w:fldCharType="begin"/>
        </w:r>
        <w:r w:rsidR="000A57BC">
          <w:rPr>
            <w:noProof/>
            <w:webHidden/>
          </w:rPr>
          <w:instrText xml:space="preserve"> PAGEREF _Toc511990449 \h </w:instrText>
        </w:r>
        <w:r>
          <w:rPr>
            <w:noProof/>
            <w:webHidden/>
          </w:rPr>
        </w:r>
        <w:r>
          <w:rPr>
            <w:noProof/>
            <w:webHidden/>
          </w:rPr>
          <w:fldChar w:fldCharType="separate"/>
        </w:r>
        <w:r w:rsidR="008A0812">
          <w:rPr>
            <w:noProof/>
            <w:webHidden/>
          </w:rPr>
          <w:t>2</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0" w:history="1">
        <w:r w:rsidR="000A57BC" w:rsidRPr="008958E5">
          <w:rPr>
            <w:rStyle w:val="Hypertextovodkaz"/>
            <w:noProof/>
            <w:lang w:bidi="hi-IN"/>
          </w:rPr>
          <w:t>B.2 CELKOVÝ POPIS STAVBY</w:t>
        </w:r>
        <w:r w:rsidR="000A57BC">
          <w:rPr>
            <w:noProof/>
            <w:webHidden/>
          </w:rPr>
          <w:tab/>
        </w:r>
        <w:r>
          <w:rPr>
            <w:noProof/>
            <w:webHidden/>
          </w:rPr>
          <w:fldChar w:fldCharType="begin"/>
        </w:r>
        <w:r w:rsidR="000A57BC">
          <w:rPr>
            <w:noProof/>
            <w:webHidden/>
          </w:rPr>
          <w:instrText xml:space="preserve"> PAGEREF _Toc511990450 \h </w:instrText>
        </w:r>
        <w:r>
          <w:rPr>
            <w:noProof/>
            <w:webHidden/>
          </w:rPr>
        </w:r>
        <w:r>
          <w:rPr>
            <w:noProof/>
            <w:webHidden/>
          </w:rPr>
          <w:fldChar w:fldCharType="separate"/>
        </w:r>
        <w:r w:rsidR="008A0812">
          <w:rPr>
            <w:noProof/>
            <w:webHidden/>
          </w:rPr>
          <w:t>7</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1" w:history="1">
        <w:r w:rsidR="000A57BC" w:rsidRPr="008958E5">
          <w:rPr>
            <w:rStyle w:val="Hypertextovodkaz"/>
            <w:noProof/>
            <w:lang w:bidi="hi-IN"/>
          </w:rPr>
          <w:t>B.2.1 ZÁKLADNÍ CHARAKTERISTIKA STAVBY A JEJÍHO UŽÍVÁNÍ</w:t>
        </w:r>
        <w:r w:rsidR="000A57BC">
          <w:rPr>
            <w:noProof/>
            <w:webHidden/>
          </w:rPr>
          <w:tab/>
        </w:r>
        <w:r>
          <w:rPr>
            <w:noProof/>
            <w:webHidden/>
          </w:rPr>
          <w:fldChar w:fldCharType="begin"/>
        </w:r>
        <w:r w:rsidR="000A57BC">
          <w:rPr>
            <w:noProof/>
            <w:webHidden/>
          </w:rPr>
          <w:instrText xml:space="preserve"> PAGEREF _Toc511990451 \h </w:instrText>
        </w:r>
        <w:r>
          <w:rPr>
            <w:noProof/>
            <w:webHidden/>
          </w:rPr>
        </w:r>
        <w:r>
          <w:rPr>
            <w:noProof/>
            <w:webHidden/>
          </w:rPr>
          <w:fldChar w:fldCharType="separate"/>
        </w:r>
        <w:r w:rsidR="008A0812">
          <w:rPr>
            <w:noProof/>
            <w:webHidden/>
          </w:rPr>
          <w:t>7</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2" w:history="1">
        <w:r w:rsidR="000A57BC" w:rsidRPr="008958E5">
          <w:rPr>
            <w:rStyle w:val="Hypertextovodkaz"/>
            <w:noProof/>
            <w:lang w:bidi="hi-IN"/>
          </w:rPr>
          <w:t>B.2.2 CELKOVÉ URBANISTICKÉ A ARCHITEKTONICKÉ ŘEŠENÍ</w:t>
        </w:r>
        <w:r w:rsidR="000A57BC">
          <w:rPr>
            <w:noProof/>
            <w:webHidden/>
          </w:rPr>
          <w:tab/>
        </w:r>
        <w:r>
          <w:rPr>
            <w:noProof/>
            <w:webHidden/>
          </w:rPr>
          <w:fldChar w:fldCharType="begin"/>
        </w:r>
        <w:r w:rsidR="000A57BC">
          <w:rPr>
            <w:noProof/>
            <w:webHidden/>
          </w:rPr>
          <w:instrText xml:space="preserve"> PAGEREF _Toc511990452 \h </w:instrText>
        </w:r>
        <w:r>
          <w:rPr>
            <w:noProof/>
            <w:webHidden/>
          </w:rPr>
        </w:r>
        <w:r>
          <w:rPr>
            <w:noProof/>
            <w:webHidden/>
          </w:rPr>
          <w:fldChar w:fldCharType="separate"/>
        </w:r>
        <w:r w:rsidR="008A0812">
          <w:rPr>
            <w:noProof/>
            <w:webHidden/>
          </w:rPr>
          <w:t>9</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3" w:history="1">
        <w:r w:rsidR="000A57BC" w:rsidRPr="008958E5">
          <w:rPr>
            <w:rStyle w:val="Hypertextovodkaz"/>
            <w:noProof/>
            <w:lang w:bidi="hi-IN"/>
          </w:rPr>
          <w:t>B.2.3 CELKOVÉ PROVOZNÍ ŘEŠENÍ, TECHNOLOGIE VÝROBY</w:t>
        </w:r>
        <w:r w:rsidR="000A57BC">
          <w:rPr>
            <w:noProof/>
            <w:webHidden/>
          </w:rPr>
          <w:tab/>
        </w:r>
        <w:r>
          <w:rPr>
            <w:noProof/>
            <w:webHidden/>
          </w:rPr>
          <w:fldChar w:fldCharType="begin"/>
        </w:r>
        <w:r w:rsidR="000A57BC">
          <w:rPr>
            <w:noProof/>
            <w:webHidden/>
          </w:rPr>
          <w:instrText xml:space="preserve"> PAGEREF _Toc511990453 \h </w:instrText>
        </w:r>
        <w:r>
          <w:rPr>
            <w:noProof/>
            <w:webHidden/>
          </w:rPr>
        </w:r>
        <w:r>
          <w:rPr>
            <w:noProof/>
            <w:webHidden/>
          </w:rPr>
          <w:fldChar w:fldCharType="separate"/>
        </w:r>
        <w:r w:rsidR="008A0812">
          <w:rPr>
            <w:noProof/>
            <w:webHidden/>
          </w:rPr>
          <w:t>9</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4" w:history="1">
        <w:r w:rsidR="000A57BC" w:rsidRPr="008958E5">
          <w:rPr>
            <w:rStyle w:val="Hypertextovodkaz"/>
            <w:noProof/>
            <w:lang w:bidi="hi-IN"/>
          </w:rPr>
          <w:t>B.2.4 BEZBARIÉROVÉ UŽÍVÁNÍ STAVBY</w:t>
        </w:r>
        <w:r w:rsidR="000A57BC">
          <w:rPr>
            <w:noProof/>
            <w:webHidden/>
          </w:rPr>
          <w:tab/>
        </w:r>
        <w:r>
          <w:rPr>
            <w:noProof/>
            <w:webHidden/>
          </w:rPr>
          <w:fldChar w:fldCharType="begin"/>
        </w:r>
        <w:r w:rsidR="000A57BC">
          <w:rPr>
            <w:noProof/>
            <w:webHidden/>
          </w:rPr>
          <w:instrText xml:space="preserve"> PAGEREF _Toc511990454 \h </w:instrText>
        </w:r>
        <w:r>
          <w:rPr>
            <w:noProof/>
            <w:webHidden/>
          </w:rPr>
        </w:r>
        <w:r>
          <w:rPr>
            <w:noProof/>
            <w:webHidden/>
          </w:rPr>
          <w:fldChar w:fldCharType="separate"/>
        </w:r>
        <w:r w:rsidR="008A0812">
          <w:rPr>
            <w:noProof/>
            <w:webHidden/>
          </w:rPr>
          <w:t>9</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5" w:history="1">
        <w:r w:rsidR="000A57BC" w:rsidRPr="008958E5">
          <w:rPr>
            <w:rStyle w:val="Hypertextovodkaz"/>
            <w:noProof/>
            <w:lang w:bidi="hi-IN"/>
          </w:rPr>
          <w:t>B.2.5 BEZPEČNOST PŘI UŽÍVÁNÍ STAVBY</w:t>
        </w:r>
        <w:r w:rsidR="000A57BC">
          <w:rPr>
            <w:noProof/>
            <w:webHidden/>
          </w:rPr>
          <w:tab/>
        </w:r>
        <w:r>
          <w:rPr>
            <w:noProof/>
            <w:webHidden/>
          </w:rPr>
          <w:fldChar w:fldCharType="begin"/>
        </w:r>
        <w:r w:rsidR="000A57BC">
          <w:rPr>
            <w:noProof/>
            <w:webHidden/>
          </w:rPr>
          <w:instrText xml:space="preserve"> PAGEREF _Toc511990455 \h </w:instrText>
        </w:r>
        <w:r>
          <w:rPr>
            <w:noProof/>
            <w:webHidden/>
          </w:rPr>
        </w:r>
        <w:r>
          <w:rPr>
            <w:noProof/>
            <w:webHidden/>
          </w:rPr>
          <w:fldChar w:fldCharType="separate"/>
        </w:r>
        <w:r w:rsidR="008A0812">
          <w:rPr>
            <w:noProof/>
            <w:webHidden/>
          </w:rPr>
          <w:t>9</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6" w:history="1">
        <w:r w:rsidR="000A57BC" w:rsidRPr="008958E5">
          <w:rPr>
            <w:rStyle w:val="Hypertextovodkaz"/>
            <w:noProof/>
            <w:lang w:bidi="hi-IN"/>
          </w:rPr>
          <w:t>B.2.6 ZÁKLADNÍ CHARAKTERISTIKA OBJEKTŮ</w:t>
        </w:r>
        <w:r w:rsidR="000A57BC">
          <w:rPr>
            <w:noProof/>
            <w:webHidden/>
          </w:rPr>
          <w:tab/>
        </w:r>
        <w:r>
          <w:rPr>
            <w:noProof/>
            <w:webHidden/>
          </w:rPr>
          <w:fldChar w:fldCharType="begin"/>
        </w:r>
        <w:r w:rsidR="000A57BC">
          <w:rPr>
            <w:noProof/>
            <w:webHidden/>
          </w:rPr>
          <w:instrText xml:space="preserve"> PAGEREF _Toc511990456 \h </w:instrText>
        </w:r>
        <w:r>
          <w:rPr>
            <w:noProof/>
            <w:webHidden/>
          </w:rPr>
        </w:r>
        <w:r>
          <w:rPr>
            <w:noProof/>
            <w:webHidden/>
          </w:rPr>
          <w:fldChar w:fldCharType="separate"/>
        </w:r>
        <w:r w:rsidR="008A0812">
          <w:rPr>
            <w:noProof/>
            <w:webHidden/>
          </w:rPr>
          <w:t>9</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7" w:history="1">
        <w:r w:rsidR="000A57BC" w:rsidRPr="008958E5">
          <w:rPr>
            <w:rStyle w:val="Hypertextovodkaz"/>
            <w:noProof/>
            <w:lang w:bidi="hi-IN"/>
          </w:rPr>
          <w:t>B.2.7 ZÁKLADNÍ CHARAKTERISTIKA TECHNICKÝCH A TECHNOLOGICKÝCH ZAŘÍZENÍ</w:t>
        </w:r>
        <w:r w:rsidR="000A57BC">
          <w:rPr>
            <w:noProof/>
            <w:webHidden/>
          </w:rPr>
          <w:tab/>
        </w:r>
        <w:r>
          <w:rPr>
            <w:noProof/>
            <w:webHidden/>
          </w:rPr>
          <w:fldChar w:fldCharType="begin"/>
        </w:r>
        <w:r w:rsidR="000A57BC">
          <w:rPr>
            <w:noProof/>
            <w:webHidden/>
          </w:rPr>
          <w:instrText xml:space="preserve"> PAGEREF _Toc511990457 \h </w:instrText>
        </w:r>
        <w:r>
          <w:rPr>
            <w:noProof/>
            <w:webHidden/>
          </w:rPr>
        </w:r>
        <w:r>
          <w:rPr>
            <w:noProof/>
            <w:webHidden/>
          </w:rPr>
          <w:fldChar w:fldCharType="separate"/>
        </w:r>
        <w:r w:rsidR="008A0812">
          <w:rPr>
            <w:noProof/>
            <w:webHidden/>
          </w:rPr>
          <w:t>11</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8" w:history="1">
        <w:r w:rsidR="000A57BC" w:rsidRPr="008958E5">
          <w:rPr>
            <w:rStyle w:val="Hypertextovodkaz"/>
            <w:noProof/>
            <w:lang w:bidi="hi-IN"/>
          </w:rPr>
          <w:t>B.2.8 ZÁSADY POŽÁRNĚ BEZPEČNOSTNÍHO ŘEŠENÍ</w:t>
        </w:r>
        <w:r w:rsidR="000A57BC">
          <w:rPr>
            <w:noProof/>
            <w:webHidden/>
          </w:rPr>
          <w:tab/>
        </w:r>
        <w:r>
          <w:rPr>
            <w:noProof/>
            <w:webHidden/>
          </w:rPr>
          <w:fldChar w:fldCharType="begin"/>
        </w:r>
        <w:r w:rsidR="000A57BC">
          <w:rPr>
            <w:noProof/>
            <w:webHidden/>
          </w:rPr>
          <w:instrText xml:space="preserve"> PAGEREF _Toc511990458 \h </w:instrText>
        </w:r>
        <w:r>
          <w:rPr>
            <w:noProof/>
            <w:webHidden/>
          </w:rPr>
        </w:r>
        <w:r>
          <w:rPr>
            <w:noProof/>
            <w:webHidden/>
          </w:rPr>
          <w:fldChar w:fldCharType="separate"/>
        </w:r>
        <w:r w:rsidR="008A0812">
          <w:rPr>
            <w:noProof/>
            <w:webHidden/>
          </w:rPr>
          <w:t>11</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59" w:history="1">
        <w:r w:rsidR="000A57BC" w:rsidRPr="008958E5">
          <w:rPr>
            <w:rStyle w:val="Hypertextovodkaz"/>
            <w:noProof/>
            <w:lang w:bidi="hi-IN"/>
          </w:rPr>
          <w:t>B.2.9 ÚSPORA ENERGIE A TEPELNÁ OCHRANA</w:t>
        </w:r>
        <w:r w:rsidR="000A57BC">
          <w:rPr>
            <w:noProof/>
            <w:webHidden/>
          </w:rPr>
          <w:tab/>
        </w:r>
        <w:r>
          <w:rPr>
            <w:noProof/>
            <w:webHidden/>
          </w:rPr>
          <w:fldChar w:fldCharType="begin"/>
        </w:r>
        <w:r w:rsidR="000A57BC">
          <w:rPr>
            <w:noProof/>
            <w:webHidden/>
          </w:rPr>
          <w:instrText xml:space="preserve"> PAGEREF _Toc511990459 \h </w:instrText>
        </w:r>
        <w:r>
          <w:rPr>
            <w:noProof/>
            <w:webHidden/>
          </w:rPr>
        </w:r>
        <w:r>
          <w:rPr>
            <w:noProof/>
            <w:webHidden/>
          </w:rPr>
          <w:fldChar w:fldCharType="separate"/>
        </w:r>
        <w:r w:rsidR="008A0812">
          <w:rPr>
            <w:noProof/>
            <w:webHidden/>
          </w:rPr>
          <w:t>11</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0" w:history="1">
        <w:r w:rsidR="000A57BC" w:rsidRPr="008958E5">
          <w:rPr>
            <w:rStyle w:val="Hypertextovodkaz"/>
            <w:noProof/>
            <w:lang w:bidi="hi-IN"/>
          </w:rPr>
          <w:t>B.2.10 HYGIENICKÉ POŽADAVKY NA STAVBY, POŽADAVKY NA PRACOVNÍ A KOMUNÁLNÍ PROSTŘEDÍ</w:t>
        </w:r>
        <w:r w:rsidR="000A57BC">
          <w:rPr>
            <w:noProof/>
            <w:webHidden/>
          </w:rPr>
          <w:tab/>
        </w:r>
        <w:r>
          <w:rPr>
            <w:noProof/>
            <w:webHidden/>
          </w:rPr>
          <w:fldChar w:fldCharType="begin"/>
        </w:r>
        <w:r w:rsidR="000A57BC">
          <w:rPr>
            <w:noProof/>
            <w:webHidden/>
          </w:rPr>
          <w:instrText xml:space="preserve"> PAGEREF _Toc511990460 \h </w:instrText>
        </w:r>
        <w:r>
          <w:rPr>
            <w:noProof/>
            <w:webHidden/>
          </w:rPr>
        </w:r>
        <w:r>
          <w:rPr>
            <w:noProof/>
            <w:webHidden/>
          </w:rPr>
          <w:fldChar w:fldCharType="separate"/>
        </w:r>
        <w:r w:rsidR="008A0812">
          <w:rPr>
            <w:noProof/>
            <w:webHidden/>
          </w:rPr>
          <w:t>11</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1" w:history="1">
        <w:r w:rsidR="000A57BC" w:rsidRPr="008958E5">
          <w:rPr>
            <w:rStyle w:val="Hypertextovodkaz"/>
            <w:noProof/>
            <w:lang w:bidi="hi-IN"/>
          </w:rPr>
          <w:t>B.2.11 ZÁSADY OCHRANY STAVBY PŘED NEGATIVNÍMI ÚČINKY VNĚJŠÍHO PROSTŘEDÍ</w:t>
        </w:r>
        <w:r w:rsidR="000A57BC">
          <w:rPr>
            <w:noProof/>
            <w:webHidden/>
          </w:rPr>
          <w:tab/>
        </w:r>
        <w:r>
          <w:rPr>
            <w:noProof/>
            <w:webHidden/>
          </w:rPr>
          <w:fldChar w:fldCharType="begin"/>
        </w:r>
        <w:r w:rsidR="000A57BC">
          <w:rPr>
            <w:noProof/>
            <w:webHidden/>
          </w:rPr>
          <w:instrText xml:space="preserve"> PAGEREF _Toc511990461 \h </w:instrText>
        </w:r>
        <w:r>
          <w:rPr>
            <w:noProof/>
            <w:webHidden/>
          </w:rPr>
        </w:r>
        <w:r>
          <w:rPr>
            <w:noProof/>
            <w:webHidden/>
          </w:rPr>
          <w:fldChar w:fldCharType="separate"/>
        </w:r>
        <w:r w:rsidR="008A0812">
          <w:rPr>
            <w:noProof/>
            <w:webHidden/>
          </w:rPr>
          <w:t>11</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2" w:history="1">
        <w:r w:rsidR="000A57BC" w:rsidRPr="008958E5">
          <w:rPr>
            <w:rStyle w:val="Hypertextovodkaz"/>
            <w:noProof/>
            <w:lang w:bidi="hi-IN"/>
          </w:rPr>
          <w:t>B.3 PŘIPOJENÍ NA TECHNICKOU INFRASTRUKTURU</w:t>
        </w:r>
        <w:r w:rsidR="000A57BC">
          <w:rPr>
            <w:noProof/>
            <w:webHidden/>
          </w:rPr>
          <w:tab/>
        </w:r>
        <w:r>
          <w:rPr>
            <w:noProof/>
            <w:webHidden/>
          </w:rPr>
          <w:fldChar w:fldCharType="begin"/>
        </w:r>
        <w:r w:rsidR="000A57BC">
          <w:rPr>
            <w:noProof/>
            <w:webHidden/>
          </w:rPr>
          <w:instrText xml:space="preserve"> PAGEREF _Toc511990462 \h </w:instrText>
        </w:r>
        <w:r>
          <w:rPr>
            <w:noProof/>
            <w:webHidden/>
          </w:rPr>
        </w:r>
        <w:r>
          <w:rPr>
            <w:noProof/>
            <w:webHidden/>
          </w:rPr>
          <w:fldChar w:fldCharType="separate"/>
        </w:r>
        <w:r w:rsidR="008A0812">
          <w:rPr>
            <w:noProof/>
            <w:webHidden/>
          </w:rPr>
          <w:t>12</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3" w:history="1">
        <w:r w:rsidR="000A57BC" w:rsidRPr="008958E5">
          <w:rPr>
            <w:rStyle w:val="Hypertextovodkaz"/>
            <w:noProof/>
            <w:lang w:bidi="hi-IN"/>
          </w:rPr>
          <w:t>B.4 DOPRAVNÍ ŘEŠENÍ</w:t>
        </w:r>
        <w:r w:rsidR="000A57BC">
          <w:rPr>
            <w:noProof/>
            <w:webHidden/>
          </w:rPr>
          <w:tab/>
        </w:r>
        <w:r>
          <w:rPr>
            <w:noProof/>
            <w:webHidden/>
          </w:rPr>
          <w:fldChar w:fldCharType="begin"/>
        </w:r>
        <w:r w:rsidR="000A57BC">
          <w:rPr>
            <w:noProof/>
            <w:webHidden/>
          </w:rPr>
          <w:instrText xml:space="preserve"> PAGEREF _Toc511990463 \h </w:instrText>
        </w:r>
        <w:r>
          <w:rPr>
            <w:noProof/>
            <w:webHidden/>
          </w:rPr>
        </w:r>
        <w:r>
          <w:rPr>
            <w:noProof/>
            <w:webHidden/>
          </w:rPr>
          <w:fldChar w:fldCharType="separate"/>
        </w:r>
        <w:r w:rsidR="008A0812">
          <w:rPr>
            <w:noProof/>
            <w:webHidden/>
          </w:rPr>
          <w:t>12</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4" w:history="1">
        <w:r w:rsidR="000A57BC" w:rsidRPr="008958E5">
          <w:rPr>
            <w:rStyle w:val="Hypertextovodkaz"/>
            <w:noProof/>
            <w:lang w:bidi="hi-IN"/>
          </w:rPr>
          <w:t>B.5 ŘEŠENÍ VEGETACE A SOUVISEJÍCÍCH TERÉNNÍCH ÚPRAV</w:t>
        </w:r>
        <w:r w:rsidR="000A57BC">
          <w:rPr>
            <w:noProof/>
            <w:webHidden/>
          </w:rPr>
          <w:tab/>
        </w:r>
        <w:r>
          <w:rPr>
            <w:noProof/>
            <w:webHidden/>
          </w:rPr>
          <w:fldChar w:fldCharType="begin"/>
        </w:r>
        <w:r w:rsidR="000A57BC">
          <w:rPr>
            <w:noProof/>
            <w:webHidden/>
          </w:rPr>
          <w:instrText xml:space="preserve"> PAGEREF _Toc511990464 \h </w:instrText>
        </w:r>
        <w:r>
          <w:rPr>
            <w:noProof/>
            <w:webHidden/>
          </w:rPr>
        </w:r>
        <w:r>
          <w:rPr>
            <w:noProof/>
            <w:webHidden/>
          </w:rPr>
          <w:fldChar w:fldCharType="separate"/>
        </w:r>
        <w:r w:rsidR="008A0812">
          <w:rPr>
            <w:noProof/>
            <w:webHidden/>
          </w:rPr>
          <w:t>13</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5" w:history="1">
        <w:r w:rsidR="000A57BC" w:rsidRPr="008958E5">
          <w:rPr>
            <w:rStyle w:val="Hypertextovodkaz"/>
            <w:noProof/>
            <w:lang w:bidi="hi-IN"/>
          </w:rPr>
          <w:t>B.6 POPIS VLIVU STAVBY NA ŽIVOTNÍ PROSTŘEDÍ A JEHO OCHRANA</w:t>
        </w:r>
        <w:r w:rsidR="000A57BC">
          <w:rPr>
            <w:noProof/>
            <w:webHidden/>
          </w:rPr>
          <w:tab/>
        </w:r>
        <w:r>
          <w:rPr>
            <w:noProof/>
            <w:webHidden/>
          </w:rPr>
          <w:fldChar w:fldCharType="begin"/>
        </w:r>
        <w:r w:rsidR="000A57BC">
          <w:rPr>
            <w:noProof/>
            <w:webHidden/>
          </w:rPr>
          <w:instrText xml:space="preserve"> PAGEREF _Toc511990465 \h </w:instrText>
        </w:r>
        <w:r>
          <w:rPr>
            <w:noProof/>
            <w:webHidden/>
          </w:rPr>
        </w:r>
        <w:r>
          <w:rPr>
            <w:noProof/>
            <w:webHidden/>
          </w:rPr>
          <w:fldChar w:fldCharType="separate"/>
        </w:r>
        <w:r w:rsidR="008A0812">
          <w:rPr>
            <w:noProof/>
            <w:webHidden/>
          </w:rPr>
          <w:t>13</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6" w:history="1">
        <w:r w:rsidR="000A57BC" w:rsidRPr="008958E5">
          <w:rPr>
            <w:rStyle w:val="Hypertextovodkaz"/>
            <w:noProof/>
            <w:lang w:bidi="hi-IN"/>
          </w:rPr>
          <w:t>B.7 OCHRANA OBYVATELSTVA</w:t>
        </w:r>
        <w:r w:rsidR="000A57BC">
          <w:rPr>
            <w:noProof/>
            <w:webHidden/>
          </w:rPr>
          <w:tab/>
        </w:r>
        <w:r>
          <w:rPr>
            <w:noProof/>
            <w:webHidden/>
          </w:rPr>
          <w:fldChar w:fldCharType="begin"/>
        </w:r>
        <w:r w:rsidR="000A57BC">
          <w:rPr>
            <w:noProof/>
            <w:webHidden/>
          </w:rPr>
          <w:instrText xml:space="preserve"> PAGEREF _Toc511990466 \h </w:instrText>
        </w:r>
        <w:r>
          <w:rPr>
            <w:noProof/>
            <w:webHidden/>
          </w:rPr>
        </w:r>
        <w:r>
          <w:rPr>
            <w:noProof/>
            <w:webHidden/>
          </w:rPr>
          <w:fldChar w:fldCharType="separate"/>
        </w:r>
        <w:r w:rsidR="008A0812">
          <w:rPr>
            <w:noProof/>
            <w:webHidden/>
          </w:rPr>
          <w:t>15</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7" w:history="1">
        <w:r w:rsidR="000A57BC" w:rsidRPr="008958E5">
          <w:rPr>
            <w:rStyle w:val="Hypertextovodkaz"/>
            <w:noProof/>
            <w:lang w:bidi="hi-IN"/>
          </w:rPr>
          <w:t>B.8 ZÁSADY ORGANIZACE VÝSTAVBY</w:t>
        </w:r>
        <w:r w:rsidR="000A57BC">
          <w:rPr>
            <w:noProof/>
            <w:webHidden/>
          </w:rPr>
          <w:tab/>
        </w:r>
        <w:r>
          <w:rPr>
            <w:noProof/>
            <w:webHidden/>
          </w:rPr>
          <w:fldChar w:fldCharType="begin"/>
        </w:r>
        <w:r w:rsidR="000A57BC">
          <w:rPr>
            <w:noProof/>
            <w:webHidden/>
          </w:rPr>
          <w:instrText xml:space="preserve"> PAGEREF _Toc511990467 \h </w:instrText>
        </w:r>
        <w:r>
          <w:rPr>
            <w:noProof/>
            <w:webHidden/>
          </w:rPr>
        </w:r>
        <w:r>
          <w:rPr>
            <w:noProof/>
            <w:webHidden/>
          </w:rPr>
          <w:fldChar w:fldCharType="separate"/>
        </w:r>
        <w:r w:rsidR="008A0812">
          <w:rPr>
            <w:noProof/>
            <w:webHidden/>
          </w:rPr>
          <w:t>15</w:t>
        </w:r>
        <w:r>
          <w:rPr>
            <w:noProof/>
            <w:webHidden/>
          </w:rPr>
          <w:fldChar w:fldCharType="end"/>
        </w:r>
      </w:hyperlink>
    </w:p>
    <w:p w:rsidR="000A57BC" w:rsidRDefault="00845C19">
      <w:pPr>
        <w:pStyle w:val="Obsah2"/>
        <w:tabs>
          <w:tab w:val="right" w:leader="dot" w:pos="9736"/>
        </w:tabs>
        <w:rPr>
          <w:rFonts w:asciiTheme="minorHAnsi" w:eastAsiaTheme="minorEastAsia" w:hAnsiTheme="minorHAnsi" w:cstheme="minorBidi"/>
          <w:noProof/>
          <w:lang w:eastAsia="cs-CZ"/>
        </w:rPr>
      </w:pPr>
      <w:hyperlink w:anchor="_Toc511990468" w:history="1">
        <w:r w:rsidR="000A57BC" w:rsidRPr="008958E5">
          <w:rPr>
            <w:rStyle w:val="Hypertextovodkaz"/>
            <w:noProof/>
            <w:lang w:bidi="hi-IN"/>
          </w:rPr>
          <w:t>B.9 CELKOVÉ VODOHOSPODÁŘSKÉ ŘEŠENÍ</w:t>
        </w:r>
        <w:r w:rsidR="000A57BC">
          <w:rPr>
            <w:noProof/>
            <w:webHidden/>
          </w:rPr>
          <w:tab/>
        </w:r>
        <w:r>
          <w:rPr>
            <w:noProof/>
            <w:webHidden/>
          </w:rPr>
          <w:fldChar w:fldCharType="begin"/>
        </w:r>
        <w:r w:rsidR="000A57BC">
          <w:rPr>
            <w:noProof/>
            <w:webHidden/>
          </w:rPr>
          <w:instrText xml:space="preserve"> PAGEREF _Toc511990468 \h </w:instrText>
        </w:r>
        <w:r>
          <w:rPr>
            <w:noProof/>
            <w:webHidden/>
          </w:rPr>
        </w:r>
        <w:r>
          <w:rPr>
            <w:noProof/>
            <w:webHidden/>
          </w:rPr>
          <w:fldChar w:fldCharType="separate"/>
        </w:r>
        <w:r w:rsidR="008A0812">
          <w:rPr>
            <w:noProof/>
            <w:webHidden/>
          </w:rPr>
          <w:t>17</w:t>
        </w:r>
        <w:r>
          <w:rPr>
            <w:noProof/>
            <w:webHidden/>
          </w:rPr>
          <w:fldChar w:fldCharType="end"/>
        </w:r>
      </w:hyperlink>
    </w:p>
    <w:p w:rsidR="008E27D2" w:rsidRDefault="00845C19">
      <w:r>
        <w:fldChar w:fldCharType="end"/>
      </w:r>
    </w:p>
    <w:p w:rsidR="0096278D" w:rsidRDefault="00845C19">
      <w:pPr>
        <w:pStyle w:val="Obsah1"/>
        <w:tabs>
          <w:tab w:val="right" w:leader="dot" w:pos="9736"/>
        </w:tabs>
        <w:rPr>
          <w:noProof/>
          <w:lang w:eastAsia="cs-CZ"/>
        </w:rPr>
      </w:pPr>
      <w:r w:rsidRPr="00845C19">
        <w:fldChar w:fldCharType="begin"/>
      </w:r>
      <w:r w:rsidR="0096278D">
        <w:instrText xml:space="preserve"> TOC \o "1-3" \h \z \u </w:instrText>
      </w:r>
      <w:r w:rsidRPr="00845C19">
        <w:fldChar w:fldCharType="separate"/>
      </w:r>
    </w:p>
    <w:p w:rsidR="008E27D2" w:rsidRDefault="00845C19">
      <w:pPr>
        <w:sectPr w:rsidR="008E27D2" w:rsidSect="00AF528D">
          <w:headerReference w:type="even" r:id="rId9"/>
          <w:footerReference w:type="even" r:id="rId10"/>
          <w:footerReference w:type="default" r:id="rId11"/>
          <w:pgSz w:w="11906" w:h="16838"/>
          <w:pgMar w:top="1440" w:right="1080" w:bottom="1440" w:left="1080" w:header="993" w:footer="709" w:gutter="0"/>
          <w:cols w:space="708"/>
          <w:docGrid w:linePitch="360" w:charSpace="40960"/>
        </w:sectPr>
      </w:pPr>
      <w:r>
        <w:fldChar w:fldCharType="end"/>
      </w:r>
    </w:p>
    <w:p w:rsidR="009D4F20" w:rsidRPr="008C356E" w:rsidRDefault="00E91FB2" w:rsidP="009D4F20">
      <w:pPr>
        <w:pStyle w:val="xx"/>
      </w:pPr>
      <w:bookmarkStart w:id="1" w:name="_Toc511669256"/>
      <w:bookmarkStart w:id="2" w:name="_Toc511990449"/>
      <w:r>
        <w:lastRenderedPageBreak/>
        <w:t>B</w:t>
      </w:r>
      <w:r w:rsidR="0020456C" w:rsidRPr="001A59CE">
        <w:t xml:space="preserve">.1 </w:t>
      </w:r>
      <w:bookmarkEnd w:id="1"/>
      <w:r>
        <w:t>POPIS ÚZEMÍ STAVBY</w:t>
      </w:r>
      <w:bookmarkEnd w:id="2"/>
    </w:p>
    <w:p w:rsidR="00D26FF4" w:rsidRPr="00306419" w:rsidRDefault="00E91FB2" w:rsidP="00306419">
      <w:pPr>
        <w:pStyle w:val="xodrka"/>
      </w:pPr>
      <w:r w:rsidRPr="00306419">
        <w:t>Charakteristika území a stavebního pozemku, zastavěné území a nezastavěné území, soulad navrhované stavby s charakterem území, dosavadní využití a zastavěnost území</w:t>
      </w:r>
      <w:r w:rsidR="00045E5A" w:rsidRPr="00306419">
        <w:t xml:space="preserve">: </w:t>
      </w:r>
    </w:p>
    <w:p w:rsidR="00080FC8" w:rsidRDefault="00912B83" w:rsidP="003C5282">
      <w:pPr>
        <w:numPr>
          <w:ilvl w:val="0"/>
          <w:numId w:val="4"/>
        </w:numPr>
        <w:jc w:val="both"/>
      </w:pPr>
      <w:r>
        <w:t xml:space="preserve">Pozemek stavebníků se nachází v katastrálním území </w:t>
      </w:r>
      <w:r w:rsidR="00AE440C">
        <w:t>Boskovice</w:t>
      </w:r>
      <w:r>
        <w:t xml:space="preserve"> a je situován v</w:t>
      </w:r>
      <w:r w:rsidR="00AE440C">
        <w:t>e</w:t>
      </w:r>
      <w:r w:rsidR="00652363">
        <w:t xml:space="preserve"> </w:t>
      </w:r>
      <w:r w:rsidR="00C147A2">
        <w:t> </w:t>
      </w:r>
      <w:r w:rsidR="00AE440C">
        <w:t>východní</w:t>
      </w:r>
      <w:r w:rsidR="00C147A2">
        <w:t xml:space="preserve"> </w:t>
      </w:r>
      <w:r w:rsidR="00080FC8">
        <w:t xml:space="preserve">části </w:t>
      </w:r>
      <w:r w:rsidR="00AE440C">
        <w:t>města</w:t>
      </w:r>
      <w:r w:rsidR="00080FC8">
        <w:t xml:space="preserve"> </w:t>
      </w:r>
      <w:r w:rsidR="00AE440C">
        <w:t>Boskovice</w:t>
      </w:r>
      <w:r w:rsidR="00AC059A">
        <w:t xml:space="preserve">. </w:t>
      </w:r>
      <w:r w:rsidR="00AE440C">
        <w:t>Pozem</w:t>
      </w:r>
      <w:r w:rsidR="00080FC8">
        <w:t>k</w:t>
      </w:r>
      <w:r w:rsidR="00AE440C">
        <w:t>y</w:t>
      </w:r>
      <w:r w:rsidR="00080FC8">
        <w:t xml:space="preserve"> m</w:t>
      </w:r>
      <w:r w:rsidR="00AE440C">
        <w:t>ají</w:t>
      </w:r>
      <w:r w:rsidR="00080FC8">
        <w:t xml:space="preserve"> tvar m</w:t>
      </w:r>
      <w:r w:rsidR="004D06B4">
        <w:t>nohoúhelníku</w:t>
      </w:r>
      <w:r w:rsidR="00652363">
        <w:t xml:space="preserve"> a </w:t>
      </w:r>
      <w:r w:rsidR="00AE440C">
        <w:t>jsou zatravněny se skupinou stromů a</w:t>
      </w:r>
      <w:r w:rsidR="007711D7">
        <w:t xml:space="preserve"> dvojicí herních prvků - houpač</w:t>
      </w:r>
      <w:r w:rsidR="00AE440C">
        <w:t>k</w:t>
      </w:r>
      <w:r w:rsidR="007711D7">
        <w:t>y</w:t>
      </w:r>
      <w:r w:rsidR="00AE440C">
        <w:t xml:space="preserve"> a prolézačky</w:t>
      </w:r>
      <w:r w:rsidR="004D06B4">
        <w:t xml:space="preserve">. </w:t>
      </w:r>
      <w:r w:rsidR="00AE440C">
        <w:t>Velmi m</w:t>
      </w:r>
      <w:r w:rsidR="004D06B4">
        <w:t xml:space="preserve">írně se </w:t>
      </w:r>
      <w:r w:rsidR="00AE440C">
        <w:t>pozemky svažují</w:t>
      </w:r>
      <w:r w:rsidR="004D06B4">
        <w:t xml:space="preserve"> směrem</w:t>
      </w:r>
      <w:r w:rsidR="00AE440C">
        <w:t xml:space="preserve"> </w:t>
      </w:r>
      <w:r w:rsidR="004D06B4">
        <w:t>k </w:t>
      </w:r>
      <w:r w:rsidR="00AE440C">
        <w:t>jihu</w:t>
      </w:r>
      <w:r w:rsidR="004D06B4">
        <w:t xml:space="preserve">. </w:t>
      </w:r>
    </w:p>
    <w:p w:rsidR="00745F03" w:rsidRDefault="00745F03" w:rsidP="003C5282">
      <w:pPr>
        <w:pStyle w:val="Odstavecseseznamem"/>
        <w:numPr>
          <w:ilvl w:val="0"/>
          <w:numId w:val="4"/>
        </w:numPr>
        <w:jc w:val="both"/>
      </w:pPr>
      <w:r>
        <w:t xml:space="preserve">Jedná se o </w:t>
      </w:r>
      <w:r w:rsidR="00AE440C">
        <w:t>ne</w:t>
      </w:r>
      <w:r w:rsidR="00AC059A">
        <w:t xml:space="preserve">zastavěnou plochu </w:t>
      </w:r>
      <w:r>
        <w:t>zastavěného území obce.</w:t>
      </w:r>
      <w:r w:rsidR="00C147A2" w:rsidRPr="00C147A2">
        <w:t xml:space="preserve"> </w:t>
      </w:r>
      <w:r w:rsidR="00C147A2">
        <w:t xml:space="preserve">Pozemky </w:t>
      </w:r>
      <w:r w:rsidR="008F3118">
        <w:t xml:space="preserve">v území </w:t>
      </w:r>
      <w:r w:rsidR="00C147A2">
        <w:t xml:space="preserve">tvoří </w:t>
      </w:r>
      <w:r w:rsidR="007711D7">
        <w:t>parčík a zpevněné plochy</w:t>
      </w:r>
      <w:r w:rsidR="00AC059A">
        <w:t>.</w:t>
      </w:r>
    </w:p>
    <w:p w:rsidR="001B0B5E" w:rsidRPr="00A965DC" w:rsidRDefault="001B0B5E" w:rsidP="001B0B5E">
      <w:pPr>
        <w:ind w:left="426"/>
      </w:pPr>
    </w:p>
    <w:p w:rsidR="00D26FF4" w:rsidRDefault="006C5DD0" w:rsidP="00306419">
      <w:pPr>
        <w:pStyle w:val="xodrka"/>
      </w:pPr>
      <w:r w:rsidRPr="006841CA">
        <w:t>Údaje o souladu stavby s územně pláno</w:t>
      </w:r>
      <w:r>
        <w:t>vací dokumentací, s cíli a úkoly</w:t>
      </w:r>
      <w:r w:rsidRPr="006841CA">
        <w:t xml:space="preserve"> územního plánování, včetně informace o vydané územně plánovací dokumentaci</w:t>
      </w:r>
      <w:r>
        <w:t>:</w:t>
      </w:r>
    </w:p>
    <w:p w:rsidR="001B0B5E" w:rsidRDefault="00303A6F" w:rsidP="00306419">
      <w:pPr>
        <w:pStyle w:val="xodrky"/>
      </w:pPr>
      <w:r>
        <w:t xml:space="preserve">V územním plánu </w:t>
      </w:r>
      <w:r w:rsidR="007711D7">
        <w:t>města</w:t>
      </w:r>
      <w:r w:rsidR="00652363">
        <w:t xml:space="preserve"> </w:t>
      </w:r>
      <w:r w:rsidR="007711D7">
        <w:t>Boskovice</w:t>
      </w:r>
      <w:r>
        <w:t xml:space="preserve"> je pozemek stavebníka zahrnut v </w:t>
      </w:r>
      <w:r w:rsidR="00AC059A">
        <w:t>zastavěné</w:t>
      </w:r>
      <w:r>
        <w:t xml:space="preserve"> ploše</w:t>
      </w:r>
      <w:r w:rsidR="00AC059A">
        <w:t xml:space="preserve">. </w:t>
      </w:r>
      <w:r w:rsidR="005774BB">
        <w:t>S využitím ploch k </w:t>
      </w:r>
      <w:r w:rsidR="007711D7">
        <w:t>plochy veřejných prostranství - veřejná zeleň</w:t>
      </w:r>
      <w:r w:rsidR="005774BB">
        <w:t>.</w:t>
      </w:r>
    </w:p>
    <w:p w:rsidR="00DA0ED6" w:rsidRDefault="007711D7" w:rsidP="00306419">
      <w:pPr>
        <w:pStyle w:val="xodrky"/>
      </w:pPr>
      <w:r>
        <w:t>Záměr</w:t>
      </w:r>
      <w:r w:rsidR="009719C8" w:rsidRPr="0093033D">
        <w:t xml:space="preserve"> je v souladu s územně plánovací dokumentací.</w:t>
      </w:r>
      <w:r w:rsidR="009719C8">
        <w:t xml:space="preserve"> </w:t>
      </w:r>
    </w:p>
    <w:p w:rsidR="009719C8" w:rsidRDefault="007711D7" w:rsidP="00306419">
      <w:pPr>
        <w:pStyle w:val="xodrky"/>
      </w:pPr>
      <w:r>
        <w:t>Záměr</w:t>
      </w:r>
      <w:r w:rsidRPr="0093033D">
        <w:t xml:space="preserve"> </w:t>
      </w:r>
      <w:r w:rsidR="009719C8" w:rsidRPr="009719C8">
        <w:t xml:space="preserve">splňuje </w:t>
      </w:r>
      <w:r w:rsidR="009719C8">
        <w:t>podmínky využití,</w:t>
      </w:r>
      <w:r w:rsidR="009719C8" w:rsidRPr="009719C8">
        <w:t xml:space="preserve"> podmínky prostorového uspořádání</w:t>
      </w:r>
      <w:r w:rsidR="009719C8">
        <w:t xml:space="preserve"> a ostatní podmínky</w:t>
      </w:r>
      <w:r w:rsidR="009719C8" w:rsidRPr="009719C8">
        <w:t>.</w:t>
      </w:r>
    </w:p>
    <w:p w:rsidR="007711D7" w:rsidRPr="00236B79" w:rsidRDefault="007711D7" w:rsidP="007711D7">
      <w:pPr>
        <w:pStyle w:val="xodrky"/>
        <w:rPr>
          <w:u w:val="single"/>
        </w:rPr>
      </w:pPr>
      <w:r w:rsidRPr="00236B79">
        <w:rPr>
          <w:u w:val="single"/>
        </w:rPr>
        <w:t>HLAVNÍ VYUŽITÍ</w:t>
      </w:r>
    </w:p>
    <w:p w:rsidR="007711D7" w:rsidRDefault="00236B79" w:rsidP="007711D7">
      <w:pPr>
        <w:pStyle w:val="xodrky"/>
      </w:pPr>
      <w:r>
        <w:t xml:space="preserve">Významné plochy zeleně </w:t>
      </w:r>
      <w:r w:rsidR="007711D7">
        <w:t>v</w:t>
      </w:r>
      <w:r>
        <w:t xml:space="preserve"> </w:t>
      </w:r>
      <w:r w:rsidR="007711D7">
        <w:t>zastavěném území a zastavitelných plochách,parkově upravené a veřejně</w:t>
      </w:r>
      <w:r>
        <w:t xml:space="preserve"> </w:t>
      </w:r>
      <w:r w:rsidR="007711D7">
        <w:t>přístupné, jedná se o plochy parků apod. s</w:t>
      </w:r>
      <w:r>
        <w:t xml:space="preserve"> </w:t>
      </w:r>
      <w:r w:rsidR="007711D7">
        <w:t>významnou prostoro</w:t>
      </w:r>
      <w:r>
        <w:t>-</w:t>
      </w:r>
      <w:proofErr w:type="spellStart"/>
      <w:r w:rsidR="007711D7">
        <w:t>tvornou</w:t>
      </w:r>
      <w:proofErr w:type="spellEnd"/>
      <w:r w:rsidR="007711D7">
        <w:t xml:space="preserve"> funkci.</w:t>
      </w:r>
    </w:p>
    <w:p w:rsidR="007711D7" w:rsidRPr="00236B79" w:rsidRDefault="007711D7" w:rsidP="007711D7">
      <w:pPr>
        <w:pStyle w:val="xodrky"/>
        <w:rPr>
          <w:u w:val="single"/>
        </w:rPr>
      </w:pPr>
      <w:r w:rsidRPr="00236B79">
        <w:rPr>
          <w:u w:val="single"/>
        </w:rPr>
        <w:t>PŘÍPUSTNÉ VYUŽITÍ</w:t>
      </w:r>
    </w:p>
    <w:p w:rsidR="007711D7" w:rsidRDefault="007711D7" w:rsidP="007711D7">
      <w:pPr>
        <w:pStyle w:val="xodrky"/>
      </w:pPr>
      <w:r>
        <w:t>pozemky veřejné, kompoziční</w:t>
      </w:r>
      <w:r w:rsidR="00236B79">
        <w:t xml:space="preserve"> </w:t>
      </w:r>
      <w:r>
        <w:t>nebo izolační zeleně</w:t>
      </w:r>
    </w:p>
    <w:p w:rsidR="007711D7" w:rsidRDefault="007711D7" w:rsidP="007711D7">
      <w:pPr>
        <w:pStyle w:val="xodrky"/>
      </w:pPr>
      <w:r>
        <w:t>odpočinkové plochy, hřiště, dětská hřiště, rekreační louky</w:t>
      </w:r>
    </w:p>
    <w:p w:rsidR="007711D7" w:rsidRDefault="007711D7" w:rsidP="007711D7">
      <w:pPr>
        <w:pStyle w:val="xodrky"/>
      </w:pPr>
      <w:r>
        <w:t>drobné vodní plochy a toky</w:t>
      </w:r>
    </w:p>
    <w:p w:rsidR="007711D7" w:rsidRDefault="007711D7" w:rsidP="007711D7">
      <w:pPr>
        <w:pStyle w:val="xodrky"/>
      </w:pPr>
      <w:r>
        <w:t>pozemky občanského vybavení slučitelného s</w:t>
      </w:r>
      <w:r w:rsidR="00236B79">
        <w:t xml:space="preserve"> </w:t>
      </w:r>
      <w:r>
        <w:t>účelem veřejné zeleně (přístřešky, altány, pergoly, rozhledny...)</w:t>
      </w:r>
    </w:p>
    <w:p w:rsidR="007711D7" w:rsidRDefault="007711D7" w:rsidP="007711D7">
      <w:pPr>
        <w:pStyle w:val="xodrky"/>
      </w:pPr>
      <w:r>
        <w:t>chodníky pro pěší, cyklistické trasy a stezky</w:t>
      </w:r>
    </w:p>
    <w:p w:rsidR="007711D7" w:rsidRDefault="007711D7" w:rsidP="007711D7">
      <w:pPr>
        <w:pStyle w:val="xodrky"/>
      </w:pPr>
      <w:r>
        <w:t>opatření proti přívalovým dešťům, stavby protipovodňových opatření</w:t>
      </w:r>
    </w:p>
    <w:p w:rsidR="007711D7" w:rsidRPr="00236B79" w:rsidRDefault="007711D7" w:rsidP="007711D7">
      <w:pPr>
        <w:pStyle w:val="xodrky"/>
        <w:rPr>
          <w:u w:val="single"/>
        </w:rPr>
      </w:pPr>
      <w:r w:rsidRPr="00236B79">
        <w:rPr>
          <w:u w:val="single"/>
        </w:rPr>
        <w:t>NEPŘÍPUSTNÉ VYUŽITÍ</w:t>
      </w:r>
    </w:p>
    <w:p w:rsidR="007711D7" w:rsidRDefault="007711D7" w:rsidP="007711D7">
      <w:pPr>
        <w:pStyle w:val="xodrky"/>
      </w:pPr>
      <w:r>
        <w:t>činnosti, děje a zařízení, které nesouvisí s</w:t>
      </w:r>
      <w:r w:rsidR="00236B79">
        <w:t xml:space="preserve"> </w:t>
      </w:r>
      <w:r>
        <w:t>hlavním a přípustným využitím a narušují kvalitu prostředí nebo takové důsledky vyvolávají druhotně</w:t>
      </w:r>
      <w:r w:rsidR="00236B79">
        <w:t>.</w:t>
      </w:r>
    </w:p>
    <w:p w:rsidR="007711D7" w:rsidRDefault="007711D7" w:rsidP="007711D7">
      <w:pPr>
        <w:pStyle w:val="xodrky"/>
      </w:pPr>
      <w:r>
        <w:t>PODMÍNĚNĚ PŘÍPUSTNÉ VYUŽITÍ</w:t>
      </w:r>
    </w:p>
    <w:p w:rsidR="00F4423E" w:rsidRPr="005774BB" w:rsidRDefault="007711D7" w:rsidP="007711D7">
      <w:pPr>
        <w:pStyle w:val="xodrky"/>
      </w:pPr>
      <w:r>
        <w:t>pozemky související dopravní a technické infrastruktury, například odstavné a parkovací plochy, manipulační plochy, místa pro kontejnery, obslužné komunikace za podmínky, že nedojde k</w:t>
      </w:r>
      <w:r w:rsidR="00236B79">
        <w:t xml:space="preserve"> </w:t>
      </w:r>
      <w:r>
        <w:t>potlačení hlavního využití a</w:t>
      </w:r>
      <w:r w:rsidR="00236B79">
        <w:t xml:space="preserve"> </w:t>
      </w:r>
      <w:r>
        <w:t>nesnižují kvalitu prostředí ve vymezené ploše a jsou slučitelné s</w:t>
      </w:r>
      <w:r w:rsidR="00236B79">
        <w:t xml:space="preserve"> </w:t>
      </w:r>
      <w:r>
        <w:t xml:space="preserve">odpočinkovými </w:t>
      </w:r>
      <w:proofErr w:type="spellStart"/>
      <w:r>
        <w:t>aktiv</w:t>
      </w:r>
      <w:r w:rsidR="00236B79">
        <w:t>itam</w:t>
      </w:r>
      <w:proofErr w:type="spellEnd"/>
      <w:r w:rsidRPr="005774BB">
        <w:t xml:space="preserve"> </w:t>
      </w:r>
      <w:r w:rsidR="00F4423E" w:rsidRPr="005774BB">
        <w:t xml:space="preserve">s bydlením </w:t>
      </w:r>
    </w:p>
    <w:p w:rsidR="00B84973" w:rsidRDefault="00B84973" w:rsidP="009F2C0A"/>
    <w:p w:rsidR="00C85740" w:rsidRDefault="005A7C12" w:rsidP="00306419">
      <w:pPr>
        <w:pStyle w:val="xodrka"/>
      </w:pPr>
      <w:r>
        <w:t>I</w:t>
      </w:r>
      <w:r w:rsidR="00C85740">
        <w:t>nformace o vydaných rozhodnutích o povolení výjimky z obecných požadavků na využití území:</w:t>
      </w:r>
    </w:p>
    <w:p w:rsidR="00C85740" w:rsidRDefault="005A7C12" w:rsidP="00306419">
      <w:pPr>
        <w:pStyle w:val="xodrky"/>
      </w:pPr>
      <w:r>
        <w:t xml:space="preserve">Nebyla vydána. </w:t>
      </w:r>
      <w:r w:rsidR="00236B79">
        <w:t>N</w:t>
      </w:r>
      <w:r w:rsidR="00C97E6A">
        <w:t>evyžaduje výjimky z obecných požadavků na využití území.</w:t>
      </w:r>
    </w:p>
    <w:p w:rsidR="005A7C12" w:rsidRDefault="00684641" w:rsidP="00684641">
      <w:pPr>
        <w:suppressAutoHyphens w:val="0"/>
      </w:pPr>
      <w:r>
        <w:br w:type="page"/>
      </w:r>
    </w:p>
    <w:p w:rsidR="005A7C12" w:rsidRDefault="005A7C12" w:rsidP="00306419">
      <w:pPr>
        <w:pStyle w:val="xodrka"/>
      </w:pPr>
      <w:r>
        <w:lastRenderedPageBreak/>
        <w:t>Informace o tom, zda a v jakých částech dokumentace jsou zohledněny podmínky závazných stanovisek dotčených orgánů:</w:t>
      </w:r>
    </w:p>
    <w:p w:rsidR="005A7C12" w:rsidRDefault="005A7C12" w:rsidP="00306419">
      <w:pPr>
        <w:pStyle w:val="xodrky"/>
      </w:pPr>
      <w:r>
        <w:t xml:space="preserve">Podmínky dotčených orgánů jsou zohledněny v textové a výkresové části PD. Závazná stanoviska jsou zahrnuta v dokladové části PD, která bude nedílnou součástí vydaného </w:t>
      </w:r>
      <w:r w:rsidR="008C2AF5">
        <w:t>souhlasu</w:t>
      </w:r>
      <w:r>
        <w:t xml:space="preserve"> - </w:t>
      </w:r>
      <w:r w:rsidR="008C2AF5">
        <w:t>souhlas s umístěním stavby</w:t>
      </w:r>
      <w:r>
        <w:t>.</w:t>
      </w:r>
    </w:p>
    <w:p w:rsidR="00C97E6A" w:rsidRDefault="00C97E6A" w:rsidP="009F2C0A"/>
    <w:p w:rsidR="005A7C12" w:rsidRDefault="00955153" w:rsidP="00306419">
      <w:pPr>
        <w:pStyle w:val="xodrka"/>
      </w:pPr>
      <w:r>
        <w:t>V</w:t>
      </w:r>
      <w:r w:rsidR="00C97E6A">
        <w:t>ýčet a závěry provedených průzkumů a rozborů:</w:t>
      </w:r>
    </w:p>
    <w:p w:rsidR="00C97E6A" w:rsidRDefault="0041482D" w:rsidP="00306419">
      <w:pPr>
        <w:pStyle w:val="xodrky"/>
      </w:pPr>
      <w:r>
        <w:t>---</w:t>
      </w:r>
    </w:p>
    <w:p w:rsidR="00C97E6A" w:rsidRDefault="00C97E6A" w:rsidP="009F2C0A"/>
    <w:p w:rsidR="00C97E6A" w:rsidRDefault="00C97E6A" w:rsidP="00306419">
      <w:pPr>
        <w:pStyle w:val="xodrka"/>
      </w:pPr>
      <w:r>
        <w:t>Ochrana území podle jiných právních předpisů:</w:t>
      </w:r>
    </w:p>
    <w:p w:rsidR="000307FB" w:rsidRDefault="009B0F51" w:rsidP="00306419">
      <w:pPr>
        <w:pStyle w:val="xodrky"/>
      </w:pPr>
      <w:r>
        <w:t>Ochrana veřejných zájmů je začleněna do kapitol ochrana životního prostředí a kapitol věnujících se bezpečnosti a ochraně zdraví. Staveniště se nenachází v památkové rezervaci ani v památkové zóně. Realizace záměru nenarušuje žádné ložisko nerostných surovin ani dobývací prostor. K ovlivnění horninového prostředí ne</w:t>
      </w:r>
      <w:r w:rsidR="000307FB">
        <w:t>dojde.</w:t>
      </w:r>
    </w:p>
    <w:p w:rsidR="009B0F51" w:rsidRDefault="009B0F51" w:rsidP="00306419">
      <w:pPr>
        <w:pStyle w:val="xodrky"/>
      </w:pPr>
      <w:r>
        <w:t>Staveniště se nenachází v záplavovém území. Nepředpokládá se, že by na staveništi došlo k archeologickým nálezům nebo k nálezům kulturně cenných předmětů resp. detailů stavby. V případě, že by k tomu přesto došlo, bude stavebník povinen takový nález neprodleně ohlásit stavebnímu úřadu a příslušnému orgánu státní správy a práce na stavbě zastavit. Další postup závisí na závažnosti nálezu, jehož průběh je definován ve stavebním zákoně 183/2006 Sb. (v platném znění; „Ochrana veřejných zájmů a součinnost správních orgánů “- § 176).</w:t>
      </w:r>
    </w:p>
    <w:p w:rsidR="00D155C1" w:rsidRDefault="00D155C1" w:rsidP="009F2C0A"/>
    <w:p w:rsidR="00D92DF0" w:rsidRDefault="00D17D40" w:rsidP="00306419">
      <w:pPr>
        <w:pStyle w:val="xodrka"/>
      </w:pPr>
      <w:r>
        <w:t>Poloha vzhledem k záplavovému území, poddolovanému území apod.</w:t>
      </w:r>
      <w:r w:rsidR="00955153">
        <w:t>:</w:t>
      </w:r>
    </w:p>
    <w:p w:rsidR="00D17D40" w:rsidRDefault="00D17D40" w:rsidP="00306419">
      <w:pPr>
        <w:pStyle w:val="xodrky"/>
      </w:pPr>
      <w:r>
        <w:t>Pozemek se nenachází v záplavovém území. Nejbližší</w:t>
      </w:r>
      <w:r w:rsidR="00C761EE">
        <w:t>m záplavovým</w:t>
      </w:r>
      <w:r>
        <w:t xml:space="preserve"> území</w:t>
      </w:r>
      <w:r w:rsidR="00C761EE">
        <w:t xml:space="preserve">m je koryto </w:t>
      </w:r>
      <w:r w:rsidR="008C2AF5">
        <w:t>říčky</w:t>
      </w:r>
      <w:r w:rsidR="00C761EE">
        <w:t xml:space="preserve"> </w:t>
      </w:r>
      <w:proofErr w:type="spellStart"/>
      <w:r w:rsidR="008C2AF5">
        <w:t>Bělé</w:t>
      </w:r>
      <w:proofErr w:type="spellEnd"/>
      <w:r w:rsidR="00C761EE">
        <w:t>, kter</w:t>
      </w:r>
      <w:r w:rsidR="009B0F51">
        <w:t>é</w:t>
      </w:r>
      <w:r w:rsidR="00C761EE">
        <w:t xml:space="preserve"> se </w:t>
      </w:r>
      <w:r>
        <w:t xml:space="preserve">nachází </w:t>
      </w:r>
      <w:r w:rsidR="00652363">
        <w:t xml:space="preserve">cca </w:t>
      </w:r>
      <w:r w:rsidR="008C2AF5">
        <w:t>2</w:t>
      </w:r>
      <w:r w:rsidR="0041482D">
        <w:t xml:space="preserve">00m </w:t>
      </w:r>
      <w:r w:rsidR="008C2AF5">
        <w:t>jižně od parcel stavebníka</w:t>
      </w:r>
      <w:r w:rsidR="00C761EE">
        <w:t>.</w:t>
      </w:r>
    </w:p>
    <w:p w:rsidR="00D17D40" w:rsidRDefault="00D17D40" w:rsidP="00306419">
      <w:pPr>
        <w:pStyle w:val="xodrky"/>
      </w:pPr>
      <w:r>
        <w:t>Pozemek se nenachází v poddolovaném území.</w:t>
      </w:r>
    </w:p>
    <w:p w:rsidR="00D17D40" w:rsidRDefault="00D17D40" w:rsidP="009F2C0A"/>
    <w:p w:rsidR="00D17D40" w:rsidRDefault="00D17D40" w:rsidP="00306419">
      <w:pPr>
        <w:pStyle w:val="xodrka"/>
      </w:pPr>
      <w:r>
        <w:t>Vliv stavby na okolní stavby a pozemky, ochrana okolí, vliv stavby na odtokové poměry v území:</w:t>
      </w:r>
    </w:p>
    <w:p w:rsidR="00C97E6A" w:rsidRDefault="008C2AF5" w:rsidP="00306419">
      <w:pPr>
        <w:pStyle w:val="xodrky"/>
      </w:pPr>
      <w:r>
        <w:t>Stavební úpravou, výsadbou dřevin a rozmístěním herních prvků</w:t>
      </w:r>
      <w:r w:rsidR="00D52E24">
        <w:t xml:space="preserve"> se</w:t>
      </w:r>
      <w:r w:rsidR="009B0F51">
        <w:t xml:space="preserve"> </w:t>
      </w:r>
      <w:r w:rsidR="00D52E24">
        <w:t xml:space="preserve">vzhledem k účelům pozemků dotčeným umístěním stavby nepředpokládá </w:t>
      </w:r>
      <w:r w:rsidR="009B0F51">
        <w:t xml:space="preserve">negativní vliv na okolní pozemky. </w:t>
      </w:r>
      <w:r w:rsidR="00D52E24">
        <w:t xml:space="preserve">Prostor stavby bude po dobu výstavby ohraničen provizorním oplocením zabraňujícím vstupu nepovolaných osob na stavbu. Po ukončení stavebních prací </w:t>
      </w:r>
      <w:r w:rsidR="009B0F51">
        <w:t>budou provedeny terénní a sadové úpravy. Při provádění stavby nebudou používány těžké mechanismy, hlučnost při stavbě bude běžná. Před výjezdem ze stavby budou vozidla očištěna, pokud dojde ke znečištění komunikace vozidly ze stavby, bude komunikace ihned očištěna. Prašnost prací na stavbě bude minimalizována používáním uzavřených nádob a kontejnerů, případně zkrápěním vodou. Odpady ze stavby budou odváženy k likvidaci nebo na řízené skládky.</w:t>
      </w:r>
    </w:p>
    <w:p w:rsidR="00D52E24" w:rsidRDefault="00D52E24" w:rsidP="009F2C0A"/>
    <w:p w:rsidR="00D52E24" w:rsidRDefault="00D52E24" w:rsidP="00306419">
      <w:pPr>
        <w:pStyle w:val="xodrka"/>
      </w:pPr>
      <w:r>
        <w:t>Požadavky na asanace, demolice, kácení dřevin:</w:t>
      </w:r>
    </w:p>
    <w:p w:rsidR="000C26FF" w:rsidRDefault="000C26FF" w:rsidP="00684641">
      <w:pPr>
        <w:pStyle w:val="xodrky"/>
      </w:pPr>
      <w:r>
        <w:t>Bez požadavků.</w:t>
      </w:r>
      <w:r w:rsidR="008C2AF5">
        <w:t xml:space="preserve"> Kácení dřevin bude prováděno v rámci úpravy komunikace, které není součásti této PD a žádosti o územní souhlas. V rámci úprav parčíku je navržena nová výsadby stromů v počtu 2ks. Keřové porosty budou </w:t>
      </w:r>
      <w:proofErr w:type="spellStart"/>
      <w:r w:rsidR="008C2AF5">
        <w:t>zmlazeny</w:t>
      </w:r>
      <w:proofErr w:type="spellEnd"/>
      <w:r w:rsidR="008C2AF5">
        <w:t xml:space="preserve">  a nahrazeny vhodnější druhovou skladbou dle požadavků investora.</w:t>
      </w:r>
    </w:p>
    <w:p w:rsidR="008C2AF5" w:rsidRDefault="008C2AF5" w:rsidP="008C2AF5">
      <w:pPr>
        <w:pStyle w:val="xodrky"/>
        <w:numPr>
          <w:ilvl w:val="0"/>
          <w:numId w:val="0"/>
        </w:numPr>
        <w:ind w:left="426"/>
      </w:pPr>
    </w:p>
    <w:p w:rsidR="000C26FF" w:rsidRDefault="000C26FF" w:rsidP="00306419">
      <w:pPr>
        <w:pStyle w:val="xodrka"/>
      </w:pPr>
      <w:r>
        <w:t>Požadavky na maximální dočasné a trvalé zábory zemědělského půdního fondu nebo pozemku určených k plnění funkce lesa:</w:t>
      </w:r>
    </w:p>
    <w:p w:rsidR="00E50438" w:rsidRPr="00AB5231" w:rsidRDefault="000C26FF" w:rsidP="0041482D">
      <w:pPr>
        <w:pStyle w:val="xodrky"/>
      </w:pPr>
      <w:r>
        <w:t>Pozem</w:t>
      </w:r>
      <w:r w:rsidR="008C2AF5">
        <w:t>ky nejsou s ochranou BPEJ</w:t>
      </w:r>
      <w:r w:rsidR="00653598">
        <w:t xml:space="preserve"> </w:t>
      </w:r>
    </w:p>
    <w:p w:rsidR="000C26FF" w:rsidRDefault="000C26FF" w:rsidP="00306419">
      <w:pPr>
        <w:pStyle w:val="xodrky"/>
      </w:pPr>
      <w:r>
        <w:t xml:space="preserve">Pozemek není pozemkem určeným k plnění funkce lesa.  </w:t>
      </w:r>
    </w:p>
    <w:p w:rsidR="008C2AF5" w:rsidRDefault="008C2AF5" w:rsidP="00306419">
      <w:pPr>
        <w:pStyle w:val="xodrky"/>
      </w:pPr>
    </w:p>
    <w:p w:rsidR="000C26FF" w:rsidRDefault="00955153" w:rsidP="00306419">
      <w:pPr>
        <w:pStyle w:val="xodrka"/>
      </w:pPr>
      <w:r>
        <w:t>Územně technické podmínky:</w:t>
      </w:r>
    </w:p>
    <w:p w:rsidR="006F782A" w:rsidRPr="00306419" w:rsidRDefault="008C2AF5" w:rsidP="00306419">
      <w:pPr>
        <w:pStyle w:val="xodrky"/>
      </w:pPr>
      <w:r>
        <w:t>Navržený parčík</w:t>
      </w:r>
      <w:r w:rsidR="0041482D">
        <w:t xml:space="preserve"> nebude napojen na IS.</w:t>
      </w:r>
    </w:p>
    <w:p w:rsidR="00D060B6" w:rsidRDefault="00D060B6" w:rsidP="009F2C0A"/>
    <w:p w:rsidR="000C26FF" w:rsidRDefault="006F782A" w:rsidP="00306419">
      <w:pPr>
        <w:pStyle w:val="xodrka"/>
      </w:pPr>
      <w:r>
        <w:t>Věčné a časové vazby stavby, podmiňující, vyvolané, související investice</w:t>
      </w:r>
      <w:r w:rsidR="00816E49">
        <w:t>:</w:t>
      </w:r>
    </w:p>
    <w:p w:rsidR="007F29F3" w:rsidRDefault="00816E49" w:rsidP="003C5282">
      <w:pPr>
        <w:pStyle w:val="Odstavecseseznamem"/>
        <w:numPr>
          <w:ilvl w:val="0"/>
          <w:numId w:val="4"/>
        </w:numPr>
        <w:tabs>
          <w:tab w:val="left" w:pos="2127"/>
        </w:tabs>
        <w:spacing w:line="276" w:lineRule="auto"/>
        <w:jc w:val="both"/>
        <w:rPr>
          <w:rFonts w:cs="Arial"/>
          <w:szCs w:val="24"/>
        </w:rPr>
      </w:pPr>
      <w:r>
        <w:rPr>
          <w:rFonts w:cs="Arial"/>
          <w:szCs w:val="24"/>
        </w:rPr>
        <w:t>Nejsou.</w:t>
      </w:r>
    </w:p>
    <w:p w:rsidR="00816E49" w:rsidRDefault="00816E49" w:rsidP="00AA5F84">
      <w:pPr>
        <w:tabs>
          <w:tab w:val="left" w:pos="2127"/>
        </w:tabs>
        <w:spacing w:line="276" w:lineRule="auto"/>
        <w:jc w:val="both"/>
        <w:rPr>
          <w:rFonts w:cs="Arial"/>
          <w:szCs w:val="24"/>
        </w:rPr>
      </w:pPr>
    </w:p>
    <w:p w:rsidR="00816E49" w:rsidRDefault="00816E49" w:rsidP="00306419">
      <w:pPr>
        <w:pStyle w:val="xodrka"/>
      </w:pPr>
      <w:r>
        <w:t>Seznam pozemků podle katastru nemovitostí, na kterých se stavba umisťuje a provádí:</w:t>
      </w:r>
    </w:p>
    <w:p w:rsidR="00AE440C" w:rsidRDefault="00825D90" w:rsidP="00AE440C">
      <w:pPr>
        <w:pStyle w:val="-odrky"/>
        <w:numPr>
          <w:ilvl w:val="0"/>
          <w:numId w:val="4"/>
        </w:numPr>
      </w:pPr>
      <w:r w:rsidRPr="00306419">
        <w:t>Parcelní číslo:</w:t>
      </w:r>
      <w:r w:rsidR="00AE440C">
        <w:t xml:space="preserve"> </w:t>
      </w:r>
      <w:proofErr w:type="spellStart"/>
      <w:r w:rsidR="00AE440C">
        <w:t>parc.č</w:t>
      </w:r>
      <w:proofErr w:type="spellEnd"/>
      <w:r w:rsidR="00AE440C">
        <w:t>. 1662, 1663, 1664,1665,1666, 6973, 7172/5</w:t>
      </w:r>
    </w:p>
    <w:p w:rsidR="00816E49" w:rsidRPr="00306419" w:rsidRDefault="00CD2FEE" w:rsidP="00306419">
      <w:pPr>
        <w:pStyle w:val="xodrky"/>
      </w:pPr>
      <w:r w:rsidRPr="00306419">
        <w:t xml:space="preserve">katastrální území </w:t>
      </w:r>
      <w:r w:rsidR="00AE440C">
        <w:t>B</w:t>
      </w:r>
      <w:r w:rsidR="00584953">
        <w:t>oskovic</w:t>
      </w:r>
      <w:r w:rsidR="00AE440C">
        <w:t>e</w:t>
      </w:r>
      <w:r w:rsidRPr="00306419">
        <w:t xml:space="preserve"> [</w:t>
      </w:r>
      <w:r w:rsidR="00AE440C">
        <w:t>608327</w:t>
      </w:r>
      <w:r w:rsidRPr="00306419">
        <w:t>]</w:t>
      </w:r>
    </w:p>
    <w:p w:rsidR="00057433" w:rsidRDefault="00057433" w:rsidP="009F2C0A"/>
    <w:p w:rsidR="00057433" w:rsidRDefault="00057433" w:rsidP="00306419">
      <w:pPr>
        <w:pStyle w:val="xodrka"/>
      </w:pPr>
      <w:r>
        <w:t>Seznam pozemků podle katastru nemovitostí, na kterých vznikne ochranné a bezpečnostní pásmo:</w:t>
      </w:r>
    </w:p>
    <w:p w:rsidR="00057433" w:rsidRDefault="00AA5F84" w:rsidP="009F2C0A">
      <w:pPr>
        <w:pStyle w:val="xodrky"/>
      </w:pPr>
      <w:r>
        <w:t xml:space="preserve">- - - </w:t>
      </w:r>
    </w:p>
    <w:p w:rsidR="00AA5F84" w:rsidRDefault="00AA5F84" w:rsidP="009F2C0A"/>
    <w:p w:rsidR="00816E49" w:rsidRDefault="00AA5F84" w:rsidP="00AA5F84">
      <w:pPr>
        <w:pStyle w:val="xx"/>
      </w:pPr>
      <w:bookmarkStart w:id="3" w:name="_Toc511990450"/>
      <w:r>
        <w:t>B.2 CELKOVÝ POPIS STAVBY</w:t>
      </w:r>
      <w:bookmarkEnd w:id="3"/>
    </w:p>
    <w:p w:rsidR="00AA5F84" w:rsidRDefault="00AA5F84" w:rsidP="00AA5F84">
      <w:pPr>
        <w:pStyle w:val="xxx"/>
      </w:pPr>
      <w:bookmarkStart w:id="4" w:name="_Toc511990451"/>
      <w:r>
        <w:t>B.2.1 ZÁKLADNÍ CHARAKTERISTIKA STAVBY A JEJÍHO UŽÍVÁNÍ</w:t>
      </w:r>
      <w:bookmarkEnd w:id="4"/>
    </w:p>
    <w:p w:rsidR="00AA5F84" w:rsidRDefault="00AA5F84" w:rsidP="009F2C0A">
      <w:pPr>
        <w:pStyle w:val="xodrka"/>
        <w:numPr>
          <w:ilvl w:val="0"/>
          <w:numId w:val="19"/>
        </w:numPr>
      </w:pPr>
      <w:r>
        <w:t>Nová stavba nebo změna dokončené stavby:</w:t>
      </w:r>
    </w:p>
    <w:p w:rsidR="00AA5F84" w:rsidRDefault="008C2AF5" w:rsidP="00306419">
      <w:pPr>
        <w:pStyle w:val="xodrky"/>
      </w:pPr>
      <w:r>
        <w:t>Stavební a vegetační úpravy stávajícího parčíku</w:t>
      </w:r>
      <w:r w:rsidR="006C78D8">
        <w:t>.</w:t>
      </w:r>
    </w:p>
    <w:p w:rsidR="00AA5F84" w:rsidRDefault="00AA5F84" w:rsidP="009F2C0A"/>
    <w:p w:rsidR="00AA5F84" w:rsidRDefault="00AA5F84" w:rsidP="00306419">
      <w:pPr>
        <w:pStyle w:val="xodrka"/>
      </w:pPr>
      <w:r>
        <w:t>Účel užívání stavby:</w:t>
      </w:r>
    </w:p>
    <w:p w:rsidR="00AA5F84" w:rsidRDefault="008C2AF5" w:rsidP="009F2C0A">
      <w:pPr>
        <w:pStyle w:val="xodrky"/>
      </w:pPr>
      <w:r>
        <w:t>Veřejná zeleň a veřejné hřiště</w:t>
      </w:r>
      <w:r w:rsidR="00AA5F84">
        <w:t>.</w:t>
      </w:r>
    </w:p>
    <w:p w:rsidR="00816E49" w:rsidRDefault="00816E49" w:rsidP="009F2C0A"/>
    <w:p w:rsidR="00816E49" w:rsidRDefault="006C78D8" w:rsidP="00306419">
      <w:pPr>
        <w:pStyle w:val="xodrka"/>
      </w:pPr>
      <w:r>
        <w:t>Trvalá nebo dočasná stavba:</w:t>
      </w:r>
    </w:p>
    <w:p w:rsidR="006C78D8" w:rsidRDefault="006C78D8" w:rsidP="009F2C0A">
      <w:pPr>
        <w:pStyle w:val="xodrky"/>
      </w:pPr>
      <w:r>
        <w:t>Trvalá stavba.</w:t>
      </w:r>
    </w:p>
    <w:p w:rsidR="006C78D8" w:rsidRDefault="006C78D8" w:rsidP="009F2C0A"/>
    <w:p w:rsidR="006C78D8" w:rsidRDefault="006C78D8" w:rsidP="00306419">
      <w:pPr>
        <w:pStyle w:val="xodrka"/>
      </w:pPr>
      <w:r>
        <w:t>Informace o vydaných rozhodnutích o povolení výjimky z technických požadavků na stavby a technických požadavků zabezpečujících bezbariérové užívání stavby</w:t>
      </w:r>
      <w:r w:rsidR="00A51FF5">
        <w:t>:</w:t>
      </w:r>
    </w:p>
    <w:p w:rsidR="006C78D8" w:rsidRDefault="003F0CC4" w:rsidP="009F2C0A">
      <w:pPr>
        <w:pStyle w:val="xodrky"/>
      </w:pPr>
      <w:r>
        <w:t>Nebyla vydána. Záměr nevyžaduje řešení výjimek.</w:t>
      </w:r>
    </w:p>
    <w:p w:rsidR="003F0CC4" w:rsidRDefault="003F0CC4" w:rsidP="009F2C0A"/>
    <w:p w:rsidR="003F0CC4" w:rsidRDefault="003F0CC4" w:rsidP="00306419">
      <w:pPr>
        <w:pStyle w:val="xodrka"/>
      </w:pPr>
      <w:r>
        <w:t>Informace o tom, zda a v jakých částech dokumentace jsou zohledněny požadavky závazných stanovisek dotčených orgánů:</w:t>
      </w:r>
    </w:p>
    <w:p w:rsidR="003F0CC4" w:rsidRDefault="003F0CC4" w:rsidP="00306419">
      <w:pPr>
        <w:pStyle w:val="xodrky"/>
      </w:pPr>
      <w:r>
        <w:t xml:space="preserve">Podmínky dotčených orgánů jsou zohledněny v textové a výkresové části PD. Závazná stanoviska jsou zahrnuta v dokladové části PD, která bude nedílnou součástí vydaného </w:t>
      </w:r>
      <w:r w:rsidR="008C2AF5">
        <w:t>souhlasu</w:t>
      </w:r>
      <w:r>
        <w:t xml:space="preserve"> - </w:t>
      </w:r>
      <w:r w:rsidR="008C2AF5">
        <w:t>souhlas s umístěním stavby</w:t>
      </w:r>
      <w:r>
        <w:t>.</w:t>
      </w:r>
    </w:p>
    <w:p w:rsidR="003F0CC4" w:rsidRDefault="003F0CC4" w:rsidP="009F2C0A"/>
    <w:p w:rsidR="003F0CC4" w:rsidRDefault="003F0CC4" w:rsidP="00306419">
      <w:pPr>
        <w:pStyle w:val="xodrka"/>
      </w:pPr>
      <w:r>
        <w:t>Ochrana stavby podle jiných právních předpisů:</w:t>
      </w:r>
    </w:p>
    <w:p w:rsidR="003F0CC4" w:rsidRDefault="003F0CC4" w:rsidP="009F2C0A">
      <w:pPr>
        <w:pStyle w:val="xodrky"/>
      </w:pPr>
      <w:r>
        <w:t>Není.</w:t>
      </w:r>
    </w:p>
    <w:p w:rsidR="003F0CC4" w:rsidRDefault="003F0CC4" w:rsidP="009F2C0A"/>
    <w:p w:rsidR="003F0CC4" w:rsidRDefault="003F0CC4" w:rsidP="00306419">
      <w:pPr>
        <w:pStyle w:val="xodrka"/>
      </w:pPr>
      <w:r>
        <w:t>Navrhované parametry stavby:</w:t>
      </w:r>
    </w:p>
    <w:p w:rsidR="003F0CC4" w:rsidRPr="000D780B" w:rsidRDefault="008C2AF5" w:rsidP="009F2C0A">
      <w:pPr>
        <w:pStyle w:val="xodrky"/>
      </w:pPr>
      <w:r>
        <w:t xml:space="preserve">Dopadové plochy herních prvků </w:t>
      </w:r>
      <w:r w:rsidR="0041482D">
        <w:t xml:space="preserve">– </w:t>
      </w:r>
      <w:r w:rsidR="00584953">
        <w:t>11</w:t>
      </w:r>
      <w:r>
        <w:t>0</w:t>
      </w:r>
      <w:r w:rsidR="000D780B">
        <w:t>m</w:t>
      </w:r>
      <w:r w:rsidR="000D780B" w:rsidRPr="000D780B">
        <w:rPr>
          <w:vertAlign w:val="superscript"/>
        </w:rPr>
        <w:t>2</w:t>
      </w:r>
    </w:p>
    <w:p w:rsidR="000D780B" w:rsidRDefault="000D780B" w:rsidP="009F2C0A">
      <w:pPr>
        <w:pStyle w:val="xodrky"/>
      </w:pPr>
      <w:r>
        <w:t xml:space="preserve">Zpevněné </w:t>
      </w:r>
      <w:r w:rsidR="008C2AF5">
        <w:t>chodníky</w:t>
      </w:r>
      <w:r w:rsidR="00584953">
        <w:t xml:space="preserve"> </w:t>
      </w:r>
      <w:r>
        <w:t xml:space="preserve">– </w:t>
      </w:r>
      <w:r w:rsidR="008C2AF5">
        <w:t>84</w:t>
      </w:r>
      <w:r>
        <w:t>m</w:t>
      </w:r>
      <w:r w:rsidRPr="000D780B">
        <w:rPr>
          <w:vertAlign w:val="superscript"/>
        </w:rPr>
        <w:t>2</w:t>
      </w:r>
    </w:p>
    <w:p w:rsidR="003F0CC4" w:rsidRDefault="008C2AF5" w:rsidP="009F2C0A">
      <w:pPr>
        <w:pStyle w:val="xodrky"/>
      </w:pPr>
      <w:r>
        <w:t>Výsadba / zmlazení keřů - 40</w:t>
      </w:r>
      <w:r w:rsidR="00584953">
        <w:t>m</w:t>
      </w:r>
      <w:r w:rsidR="00584953" w:rsidRPr="000D780B">
        <w:rPr>
          <w:vertAlign w:val="superscript"/>
        </w:rPr>
        <w:t>2</w:t>
      </w:r>
    </w:p>
    <w:p w:rsidR="00584953" w:rsidRDefault="008C2AF5" w:rsidP="009F2C0A">
      <w:pPr>
        <w:pStyle w:val="xodrky"/>
      </w:pPr>
      <w:r>
        <w:t>Výsadba / zmlazení stromů - 14ks</w:t>
      </w:r>
    </w:p>
    <w:p w:rsidR="008C2AF5" w:rsidRDefault="00451534" w:rsidP="009F2C0A">
      <w:pPr>
        <w:pStyle w:val="xodrky"/>
      </w:pPr>
      <w:r>
        <w:t xml:space="preserve">Herní prvky - stávající prolézačky, stávající houpačky (budou doplněna o dvě nová </w:t>
      </w:r>
      <w:proofErr w:type="spellStart"/>
      <w:r>
        <w:t>houpadla</w:t>
      </w:r>
      <w:proofErr w:type="spellEnd"/>
      <w:r>
        <w:t>) stávající skluzavka a nově navržené pískoviště s posuvným krytem.</w:t>
      </w:r>
    </w:p>
    <w:p w:rsidR="003F0CC4" w:rsidRDefault="000307FB" w:rsidP="00BB2419">
      <w:pPr>
        <w:pStyle w:val="xodrky"/>
        <w:numPr>
          <w:ilvl w:val="0"/>
          <w:numId w:val="0"/>
        </w:numPr>
        <w:ind w:left="426"/>
      </w:pPr>
      <w:r>
        <w:t xml:space="preserve"> </w:t>
      </w:r>
    </w:p>
    <w:p w:rsidR="00EC65BC" w:rsidRDefault="00EC65BC" w:rsidP="009F2C0A"/>
    <w:p w:rsidR="0065747C" w:rsidRDefault="00EC65BC" w:rsidP="00306419">
      <w:pPr>
        <w:pStyle w:val="xodrka"/>
      </w:pPr>
      <w:r>
        <w:lastRenderedPageBreak/>
        <w:t>Základní bilance stavby:</w:t>
      </w:r>
    </w:p>
    <w:p w:rsidR="00EC65BC" w:rsidRPr="009F2C0A" w:rsidRDefault="00A8518C" w:rsidP="009F2C0A">
      <w:pPr>
        <w:pStyle w:val="xodrky"/>
        <w:rPr>
          <w:u w:val="single"/>
        </w:rPr>
      </w:pPr>
      <w:r w:rsidRPr="009F2C0A">
        <w:rPr>
          <w:u w:val="single"/>
        </w:rPr>
        <w:t>Bilance spotřeby vody:</w:t>
      </w:r>
    </w:p>
    <w:p w:rsidR="008F0FA1" w:rsidRDefault="00BB2419" w:rsidP="009F2C0A">
      <w:pPr>
        <w:pStyle w:val="xodrky"/>
        <w:numPr>
          <w:ilvl w:val="0"/>
          <w:numId w:val="0"/>
        </w:numPr>
        <w:ind w:left="426"/>
      </w:pPr>
      <w:r>
        <w:t>Neřeší se, není napojeno na vodovod.</w:t>
      </w:r>
    </w:p>
    <w:p w:rsidR="000D7CF7" w:rsidRPr="009F2C0A" w:rsidRDefault="008F0FA1" w:rsidP="009F2C0A">
      <w:pPr>
        <w:pStyle w:val="xodrky"/>
        <w:rPr>
          <w:u w:val="single"/>
        </w:rPr>
      </w:pPr>
      <w:r w:rsidRPr="009F2C0A">
        <w:rPr>
          <w:u w:val="single"/>
        </w:rPr>
        <w:t>Bilance splaškových vod:</w:t>
      </w:r>
    </w:p>
    <w:p w:rsidR="003B774B" w:rsidRDefault="00BB2419" w:rsidP="009F2C0A">
      <w:pPr>
        <w:pStyle w:val="xodrky"/>
        <w:numPr>
          <w:ilvl w:val="0"/>
          <w:numId w:val="0"/>
        </w:numPr>
        <w:ind w:left="426"/>
      </w:pPr>
      <w:r w:rsidRPr="00BB2419">
        <w:t xml:space="preserve"> </w:t>
      </w:r>
      <w:r>
        <w:t>Neřeší se, není napojeno na ZTI.</w:t>
      </w:r>
    </w:p>
    <w:p w:rsidR="008F0FA1" w:rsidRPr="009F2C0A" w:rsidRDefault="008F0FA1" w:rsidP="009F2C0A">
      <w:pPr>
        <w:pStyle w:val="xodrky"/>
        <w:rPr>
          <w:u w:val="single"/>
        </w:rPr>
      </w:pPr>
      <w:r w:rsidRPr="009F2C0A">
        <w:rPr>
          <w:u w:val="single"/>
        </w:rPr>
        <w:t>Bilance dešťových vod:</w:t>
      </w:r>
    </w:p>
    <w:p w:rsidR="006C2C08" w:rsidRDefault="00451534" w:rsidP="009F2C0A">
      <w:pPr>
        <w:pStyle w:val="xodrky"/>
        <w:numPr>
          <w:ilvl w:val="0"/>
          <w:numId w:val="0"/>
        </w:numPr>
        <w:ind w:left="426"/>
      </w:pPr>
      <w:r>
        <w:t>Neřeší se, srážkové vody jsou zasakovány přímo na zatravněném terénu.</w:t>
      </w:r>
    </w:p>
    <w:p w:rsidR="006C2C08" w:rsidRPr="009F2C0A" w:rsidRDefault="006C2C08" w:rsidP="009F2C0A">
      <w:pPr>
        <w:pStyle w:val="xodrky"/>
        <w:rPr>
          <w:u w:val="single"/>
        </w:rPr>
      </w:pPr>
      <w:r w:rsidRPr="009F2C0A">
        <w:rPr>
          <w:u w:val="single"/>
        </w:rPr>
        <w:t>Zásobování elektrickou energií:</w:t>
      </w:r>
    </w:p>
    <w:p w:rsidR="006C2C08" w:rsidRDefault="00BB2419" w:rsidP="00BB2419">
      <w:pPr>
        <w:pStyle w:val="xodrky"/>
      </w:pPr>
      <w:r>
        <w:t>Neřeší se, není napojeno na NN</w:t>
      </w:r>
      <w:r w:rsidR="003D4A6B">
        <w:t>.</w:t>
      </w:r>
    </w:p>
    <w:p w:rsidR="003D4A6B" w:rsidRPr="009F2C0A" w:rsidRDefault="003D4A6B" w:rsidP="009F2C0A">
      <w:pPr>
        <w:pStyle w:val="xodrky"/>
        <w:rPr>
          <w:u w:val="single"/>
        </w:rPr>
      </w:pPr>
      <w:r w:rsidRPr="009F2C0A">
        <w:rPr>
          <w:u w:val="single"/>
        </w:rPr>
        <w:t>Zásobování plynem:</w:t>
      </w:r>
    </w:p>
    <w:p w:rsidR="00BB2419" w:rsidRDefault="00BB2419" w:rsidP="00BB2419">
      <w:pPr>
        <w:pStyle w:val="xodrky"/>
      </w:pPr>
      <w:r>
        <w:t>Neřeší se, není napojeno na plyn.</w:t>
      </w:r>
    </w:p>
    <w:p w:rsidR="000D7CF7" w:rsidRPr="009F2C0A" w:rsidRDefault="003D4A6B" w:rsidP="009F2C0A">
      <w:pPr>
        <w:pStyle w:val="xodrky"/>
        <w:rPr>
          <w:u w:val="single"/>
        </w:rPr>
      </w:pPr>
      <w:r w:rsidRPr="009F2C0A">
        <w:rPr>
          <w:u w:val="single"/>
        </w:rPr>
        <w:t>Třída energetické náročnosti budovy:</w:t>
      </w:r>
    </w:p>
    <w:p w:rsidR="003D4A6B" w:rsidRDefault="00BB2419" w:rsidP="009F2C0A">
      <w:pPr>
        <w:pStyle w:val="xodrky"/>
        <w:numPr>
          <w:ilvl w:val="0"/>
          <w:numId w:val="0"/>
        </w:numPr>
        <w:ind w:left="426"/>
      </w:pPr>
      <w:r>
        <w:t>Není vyžadováno</w:t>
      </w:r>
      <w:r w:rsidR="003D4A6B">
        <w:t>.</w:t>
      </w:r>
    </w:p>
    <w:p w:rsidR="003D4A6B" w:rsidRPr="009F2C0A" w:rsidRDefault="003D4A6B" w:rsidP="009F2C0A">
      <w:pPr>
        <w:pStyle w:val="xodrky"/>
        <w:rPr>
          <w:u w:val="single"/>
        </w:rPr>
      </w:pPr>
      <w:r w:rsidRPr="009F2C0A">
        <w:rPr>
          <w:u w:val="single"/>
        </w:rPr>
        <w:t>Množství a druhy odpadů:</w:t>
      </w:r>
    </w:p>
    <w:p w:rsidR="002D3644" w:rsidRDefault="002D3644" w:rsidP="009F2C0A">
      <w:pPr>
        <w:pStyle w:val="xodrky"/>
        <w:numPr>
          <w:ilvl w:val="0"/>
          <w:numId w:val="0"/>
        </w:numPr>
        <w:ind w:left="426"/>
      </w:pPr>
      <w:r>
        <w:t xml:space="preserve">Veškeré odpady vznikající během výstavby a vlastního provozu stavbu budou likvidovány předepsaným způsobem. Likvidace jednotlivých odpadů vychází z předpisů a směrnic Ministerstva zdravotnictví a sociálních věcí ČR a Hlavního hygienika ČR. Řídí se rovněž Kategorizací a katalogem odpadů, vyhlášenými vyhláškou č. 93/2016 Sb. (Katalog odpadů), podle zákona o odpadech č. 185/2001Sb, ve znění pozdějších předpisů a dle Vyhlášky Ministerstva životního prostředí č. 383/2001 Sb. o podrobnostech nakládání s odpady, ve znění pozdějších předpisů. </w:t>
      </w:r>
    </w:p>
    <w:p w:rsidR="002D3644" w:rsidRDefault="002D3644" w:rsidP="009F2C0A">
      <w:pPr>
        <w:pStyle w:val="xodrky"/>
        <w:numPr>
          <w:ilvl w:val="0"/>
          <w:numId w:val="0"/>
        </w:numPr>
        <w:ind w:left="426"/>
      </w:pPr>
      <w:r>
        <w:t xml:space="preserve">Odpady vzniklé při realizaci stavby je nutné využít nebo zneškodnit dle zásad stanovených zákonem č.185/2001 Sb. o odpadech, ve znění pozdějších předpisů, a vyhlášky č. 383/2001 Sb. o podrobnostech nakládání s odpady, ve znění pozdějších předpisů. Recyklovatelná odpad musí být nabídnut k recyklaci v recyklačním zařízení, spalitelný odpad musí být nabídnut ke spálení do spalovny komunálních odpadů a ostatní odpad uložené na povolenou, řízenou a zabezpečenou skládku. Jedná se především o stavební a demoliční odpady např. beton (17 01 </w:t>
      </w:r>
      <w:proofErr w:type="spellStart"/>
      <w:r>
        <w:t>01</w:t>
      </w:r>
      <w:proofErr w:type="spellEnd"/>
      <w:r>
        <w:t xml:space="preserve">), cihly (17 01 02), tašky a keramické výrobky (17 01 03), dřevo (17 02 01), plasty (17 02 03), asfaltové směsi (17 03 02), </w:t>
      </w:r>
      <w:r w:rsidR="005852B2">
        <w:t>železo a ocel (17 04 05), zemina a kamení (17 05 04), izolační materiály (17 06 04), směsné stavební a demoliční odpady (17 09 04). Množství odpadů v této fázi výstavby nelze přesně stanovit.</w:t>
      </w:r>
    </w:p>
    <w:p w:rsidR="002D3644" w:rsidRDefault="002D3644" w:rsidP="009F2C0A">
      <w:pPr>
        <w:pStyle w:val="xodrky"/>
        <w:numPr>
          <w:ilvl w:val="0"/>
          <w:numId w:val="0"/>
        </w:numPr>
        <w:ind w:left="426"/>
      </w:pPr>
      <w:r>
        <w:t xml:space="preserve">Produkce odpadů během vlastního provozu objektu je standardní pro daný účel objektu. </w:t>
      </w:r>
    </w:p>
    <w:p w:rsidR="002D3644" w:rsidRDefault="002D3644" w:rsidP="009F2C0A">
      <w:pPr>
        <w:pStyle w:val="xodrky"/>
        <w:numPr>
          <w:ilvl w:val="0"/>
          <w:numId w:val="0"/>
        </w:numPr>
        <w:ind w:left="426"/>
      </w:pPr>
      <w:r>
        <w:t xml:space="preserve">V objektu bude produkován běžný směsný komunální odpad (20 03 01), který bude ukládán do </w:t>
      </w:r>
      <w:r w:rsidR="00451534">
        <w:t>odpadkových košů</w:t>
      </w:r>
      <w:r>
        <w:t xml:space="preserve"> a odvážen odbornou firmou. </w:t>
      </w:r>
      <w:r w:rsidR="00451534">
        <w:t>Odpadkové koše jsou navrženy dva a situovány v parčíku.</w:t>
      </w:r>
      <w:r>
        <w:t xml:space="preserve"> </w:t>
      </w:r>
    </w:p>
    <w:p w:rsidR="004D1F42" w:rsidRDefault="004D1F42" w:rsidP="009F2C0A"/>
    <w:p w:rsidR="004D1F42" w:rsidRDefault="004D1F42" w:rsidP="00306419">
      <w:pPr>
        <w:pStyle w:val="xodrka"/>
      </w:pPr>
      <w:r>
        <w:t>Základní předpoklady výstavby:</w:t>
      </w:r>
    </w:p>
    <w:p w:rsidR="004D1F42" w:rsidRDefault="004D1F42" w:rsidP="009F2C0A">
      <w:pPr>
        <w:pStyle w:val="xodrky"/>
      </w:pPr>
      <w:r>
        <w:t xml:space="preserve">Předpoklad doby realizace </w:t>
      </w:r>
      <w:r w:rsidR="00451534">
        <w:t>12</w:t>
      </w:r>
      <w:r w:rsidR="00B04E49">
        <w:t>/</w:t>
      </w:r>
      <w:r>
        <w:t>201</w:t>
      </w:r>
      <w:r w:rsidR="00451534">
        <w:t>8</w:t>
      </w:r>
      <w:r w:rsidR="00B04E49">
        <w:t xml:space="preserve"> (dle vydání </w:t>
      </w:r>
      <w:r w:rsidR="00451534">
        <w:t>souhlasu</w:t>
      </w:r>
      <w:r w:rsidR="00B04E49">
        <w:t xml:space="preserve"> </w:t>
      </w:r>
      <w:r w:rsidR="00451534">
        <w:t>s umístěním stavby</w:t>
      </w:r>
      <w:r w:rsidR="00B04E49">
        <w:t>).</w:t>
      </w:r>
      <w:r>
        <w:t xml:space="preserve"> </w:t>
      </w:r>
      <w:r w:rsidR="00B04E49">
        <w:br/>
      </w:r>
      <w:r>
        <w:t xml:space="preserve">až </w:t>
      </w:r>
      <w:r w:rsidR="00B04E49">
        <w:t>0</w:t>
      </w:r>
      <w:r w:rsidR="00451534">
        <w:t>5</w:t>
      </w:r>
      <w:r w:rsidR="00BB2419">
        <w:t>/2019</w:t>
      </w:r>
      <w:r w:rsidR="00B04E49">
        <w:t>.</w:t>
      </w:r>
    </w:p>
    <w:p w:rsidR="004D1F42" w:rsidRDefault="004D1F42" w:rsidP="009F2C0A">
      <w:pPr>
        <w:pStyle w:val="xodrky"/>
      </w:pPr>
      <w:r>
        <w:t>Stavba nebude členěna na etapy.</w:t>
      </w:r>
    </w:p>
    <w:p w:rsidR="004D1F42" w:rsidRDefault="004D1F42" w:rsidP="009F2C0A"/>
    <w:p w:rsidR="004D1F42" w:rsidRDefault="004D1F42" w:rsidP="00306419">
      <w:pPr>
        <w:pStyle w:val="xodrka"/>
      </w:pPr>
      <w:r>
        <w:t>Orientační náklady stavby:</w:t>
      </w:r>
    </w:p>
    <w:p w:rsidR="004D1F42" w:rsidRDefault="00DF73E8" w:rsidP="009F2C0A">
      <w:pPr>
        <w:pStyle w:val="xodrky"/>
      </w:pPr>
      <w:r>
        <w:t xml:space="preserve">Orientační cena je </w:t>
      </w:r>
      <w:r w:rsidR="00451534">
        <w:t>60</w:t>
      </w:r>
      <w:r>
        <w:t>0.000,-Kč. Jedná se pouze o odhad. Náklady stavby budou vyčísleny v položkovém rozpočtu</w:t>
      </w:r>
      <w:r w:rsidR="00451534">
        <w:t xml:space="preserve"> a dle plánovaného výběrového řízení o dodavateli stavby</w:t>
      </w:r>
      <w:r w:rsidR="004D1F42">
        <w:t>.</w:t>
      </w:r>
    </w:p>
    <w:p w:rsidR="00451534" w:rsidRDefault="00451534" w:rsidP="00451534">
      <w:pPr>
        <w:pStyle w:val="xodrky"/>
        <w:numPr>
          <w:ilvl w:val="0"/>
          <w:numId w:val="0"/>
        </w:numPr>
        <w:ind w:left="426"/>
      </w:pPr>
    </w:p>
    <w:p w:rsidR="004D1F42" w:rsidRDefault="004D1F42" w:rsidP="009F2C0A"/>
    <w:p w:rsidR="004D1F42" w:rsidRDefault="004D1F42" w:rsidP="004D1F42">
      <w:pPr>
        <w:pStyle w:val="xxx"/>
      </w:pPr>
      <w:bookmarkStart w:id="5" w:name="_Toc511990452"/>
      <w:r>
        <w:lastRenderedPageBreak/>
        <w:t>B.2.2 CELKOVÉ URBANISTICKÉ A ARCHITEKTONICKÉ ŘEŠENÍ</w:t>
      </w:r>
      <w:bookmarkEnd w:id="5"/>
    </w:p>
    <w:p w:rsidR="004D1F42" w:rsidRDefault="00450F74" w:rsidP="009F2C0A">
      <w:pPr>
        <w:pStyle w:val="xodrka"/>
        <w:numPr>
          <w:ilvl w:val="0"/>
          <w:numId w:val="20"/>
        </w:numPr>
      </w:pPr>
      <w:r>
        <w:t>Urbanismus:</w:t>
      </w:r>
    </w:p>
    <w:p w:rsidR="00451534" w:rsidRPr="00451534" w:rsidRDefault="00451534" w:rsidP="00451534">
      <w:pPr>
        <w:pStyle w:val="xodrka"/>
        <w:numPr>
          <w:ilvl w:val="0"/>
          <w:numId w:val="0"/>
        </w:numPr>
        <w:ind w:left="426"/>
        <w:rPr>
          <w:b w:val="0"/>
        </w:rPr>
      </w:pPr>
      <w:r w:rsidRPr="00451534">
        <w:rPr>
          <w:b w:val="0"/>
        </w:rPr>
        <w:t xml:space="preserve">Pozemek stavebníků se nachází v katastrálním území Boskovice a je situován ve  východní části města Boskovice. Pozemky mají tvar mnohoúhelníku a jsou zatravněny se skupinou stromů a dvojicí herních prvků - houpačky a prolézačky. Velmi mírně se pozemky svažují směrem k jihu. </w:t>
      </w:r>
    </w:p>
    <w:p w:rsidR="00451534" w:rsidRPr="00451534" w:rsidRDefault="00451534" w:rsidP="00451534">
      <w:pPr>
        <w:pStyle w:val="xodrka"/>
        <w:numPr>
          <w:ilvl w:val="0"/>
          <w:numId w:val="0"/>
        </w:numPr>
        <w:ind w:left="426"/>
        <w:rPr>
          <w:b w:val="0"/>
        </w:rPr>
      </w:pPr>
      <w:r w:rsidRPr="00451534">
        <w:rPr>
          <w:b w:val="0"/>
        </w:rPr>
        <w:t>Jedná se o nezastavěnou plochu zastavěného území obce. Pozemky v území tvoří parčík a zpevněné plochy.</w:t>
      </w:r>
    </w:p>
    <w:p w:rsidR="00450F74" w:rsidRPr="007174F1" w:rsidRDefault="00450F74" w:rsidP="009F2C0A"/>
    <w:p w:rsidR="00450F74" w:rsidRPr="007174F1" w:rsidRDefault="00450F74" w:rsidP="00306419">
      <w:pPr>
        <w:pStyle w:val="xodrka"/>
      </w:pPr>
      <w:r w:rsidRPr="007174F1">
        <w:t>Architektonické řešení:</w:t>
      </w:r>
    </w:p>
    <w:p w:rsidR="00450F74" w:rsidRPr="007174F1" w:rsidRDefault="000E19F0" w:rsidP="009F2C0A">
      <w:pPr>
        <w:pStyle w:val="xodrky"/>
      </w:pPr>
      <w:r>
        <w:t xml:space="preserve">Stávající parčík tvoří nevhodně situované herní prvky s dopadovou plochou z kačírku, kdy vzhledem k blízko rostoucí vegetaci dochází k obtížné údržbě celého území. Keřové porosty jsou na hraně životnosti a území není přehledné a nedostačuje komfortu nároků 21. století. Nově je navržená výsadba keřů dle druhové skladby ve městě ve spolupráci s správou městské zeleně. Herní prvky jsou sjednoceny na dopadovou plochu ze </w:t>
      </w:r>
      <w:proofErr w:type="spellStart"/>
      <w:r>
        <w:t>zatravňovací</w:t>
      </w:r>
      <w:proofErr w:type="spellEnd"/>
      <w:r>
        <w:t xml:space="preserve"> rohože. V parčíku jsou navrženy lavičky a pochozí plochy z betonových nášlapů. Při hranici s parkovacím stáním je navrženo oplocení ze svařovaných sítí výšky 1,0metru.</w:t>
      </w:r>
    </w:p>
    <w:p w:rsidR="00450F74" w:rsidRPr="007174F1" w:rsidRDefault="00450F74" w:rsidP="009F2C0A"/>
    <w:p w:rsidR="00450F74" w:rsidRPr="007174F1" w:rsidRDefault="00450F74" w:rsidP="00450F74">
      <w:pPr>
        <w:pStyle w:val="xxx"/>
      </w:pPr>
      <w:bookmarkStart w:id="6" w:name="_Toc511990453"/>
      <w:r w:rsidRPr="007174F1">
        <w:t>B.2.3 CELKOVÉ PROVOZNÍ ŘEŠENÍ, TECHNOLOGIE VÝROBY</w:t>
      </w:r>
      <w:bookmarkEnd w:id="6"/>
    </w:p>
    <w:p w:rsidR="00450F74" w:rsidRPr="007174F1" w:rsidRDefault="00481581" w:rsidP="003C5282">
      <w:pPr>
        <w:pStyle w:val="Odstavecseseznamem"/>
        <w:numPr>
          <w:ilvl w:val="0"/>
          <w:numId w:val="4"/>
        </w:numPr>
        <w:tabs>
          <w:tab w:val="left" w:pos="0"/>
          <w:tab w:val="left" w:pos="851"/>
          <w:tab w:val="left" w:pos="2268"/>
        </w:tabs>
        <w:spacing w:line="276" w:lineRule="auto"/>
        <w:jc w:val="both"/>
      </w:pPr>
      <w:r w:rsidRPr="007174F1">
        <w:t xml:space="preserve">Jedná se o běžný provoz v rámci </w:t>
      </w:r>
      <w:r w:rsidR="000E19F0">
        <w:t>veřejné zeleně a dětského hřiště</w:t>
      </w:r>
      <w:r w:rsidRPr="007174F1">
        <w:t xml:space="preserve">. </w:t>
      </w:r>
      <w:r w:rsidRPr="007174F1">
        <w:rPr>
          <w:rFonts w:cs="Arial"/>
          <w:bCs/>
          <w:szCs w:val="24"/>
        </w:rPr>
        <w:t>Objekt neobsahuje technologii výroby</w:t>
      </w:r>
      <w:r w:rsidR="00842C09" w:rsidRPr="007174F1">
        <w:rPr>
          <w:rFonts w:cs="Arial"/>
          <w:bCs/>
          <w:szCs w:val="24"/>
        </w:rPr>
        <w:t xml:space="preserve">. </w:t>
      </w:r>
    </w:p>
    <w:p w:rsidR="00450F74" w:rsidRPr="007174F1" w:rsidRDefault="00450F74" w:rsidP="009F2C0A"/>
    <w:p w:rsidR="00450F74" w:rsidRPr="007174F1" w:rsidRDefault="00450F74" w:rsidP="00450F74">
      <w:pPr>
        <w:pStyle w:val="xxx"/>
      </w:pPr>
      <w:bookmarkStart w:id="7" w:name="_Toc511990454"/>
      <w:r w:rsidRPr="007174F1">
        <w:t>B.2.4 BEZBARIÉROVÉ UŽÍVÁNÍ STAVBY</w:t>
      </w:r>
      <w:bookmarkEnd w:id="7"/>
    </w:p>
    <w:p w:rsidR="00450F74" w:rsidRPr="007174F1" w:rsidRDefault="003B2EE9" w:rsidP="003C5282">
      <w:pPr>
        <w:pStyle w:val="BlockQuotation"/>
        <w:widowControl/>
        <w:numPr>
          <w:ilvl w:val="0"/>
          <w:numId w:val="4"/>
        </w:numPr>
        <w:tabs>
          <w:tab w:val="clear" w:pos="851"/>
          <w:tab w:val="clear" w:pos="1418"/>
          <w:tab w:val="clear" w:pos="8505"/>
          <w:tab w:val="left" w:pos="0"/>
          <w:tab w:val="left" w:pos="9070"/>
        </w:tabs>
        <w:spacing w:line="276" w:lineRule="auto"/>
        <w:ind w:right="-2"/>
        <w:rPr>
          <w:rFonts w:cs="Arial"/>
        </w:rPr>
      </w:pPr>
      <w:r w:rsidRPr="007174F1">
        <w:rPr>
          <w:rFonts w:cs="Arial"/>
        </w:rPr>
        <w:t>Jelikož se jedná o</w:t>
      </w:r>
      <w:r w:rsidR="007174F1">
        <w:rPr>
          <w:rFonts w:cs="Arial"/>
        </w:rPr>
        <w:t xml:space="preserve"> </w:t>
      </w:r>
      <w:r w:rsidR="000E19F0">
        <w:rPr>
          <w:rFonts w:cs="Arial"/>
        </w:rPr>
        <w:t>veřejnou plochu</w:t>
      </w:r>
      <w:r w:rsidRPr="007174F1">
        <w:rPr>
          <w:rFonts w:cs="Arial"/>
        </w:rPr>
        <w:t xml:space="preserve">, není </w:t>
      </w:r>
      <w:r w:rsidR="000E19F0">
        <w:rPr>
          <w:rFonts w:cs="Arial"/>
        </w:rPr>
        <w:t>znemožněno</w:t>
      </w:r>
      <w:r w:rsidRPr="007174F1">
        <w:rPr>
          <w:rFonts w:cs="Arial"/>
        </w:rPr>
        <w:t xml:space="preserve"> bezbariérového přístupu pro osoby s omezenou schopností pohybu a orientace v souladu s </w:t>
      </w:r>
      <w:proofErr w:type="spellStart"/>
      <w:r w:rsidRPr="007174F1">
        <w:rPr>
          <w:rFonts w:cs="Arial"/>
        </w:rPr>
        <w:t>vyhl</w:t>
      </w:r>
      <w:proofErr w:type="spellEnd"/>
      <w:r w:rsidRPr="007174F1">
        <w:rPr>
          <w:rFonts w:cs="Arial"/>
        </w:rPr>
        <w:t>. č. 398/2009Sb.</w:t>
      </w:r>
      <w:r w:rsidR="000E19F0">
        <w:rPr>
          <w:rFonts w:cs="Arial"/>
        </w:rPr>
        <w:t xml:space="preserve"> Obslužné plochy v parčíku jsou řešeny v jedné rovině umožňující užívání </w:t>
      </w:r>
      <w:r w:rsidR="000E19F0" w:rsidRPr="007174F1">
        <w:rPr>
          <w:rFonts w:cs="Arial"/>
        </w:rPr>
        <w:t>osob</w:t>
      </w:r>
      <w:r w:rsidR="000E19F0">
        <w:rPr>
          <w:rFonts w:cs="Arial"/>
        </w:rPr>
        <w:t>ou</w:t>
      </w:r>
      <w:r w:rsidR="000E19F0" w:rsidRPr="007174F1">
        <w:rPr>
          <w:rFonts w:cs="Arial"/>
        </w:rPr>
        <w:t xml:space="preserve"> s omezenou schopností pohybu</w:t>
      </w:r>
      <w:r w:rsidR="000E19F0">
        <w:rPr>
          <w:rFonts w:cs="Arial"/>
        </w:rPr>
        <w:t>. Veřejné chodníky přiléhající k parčíku nejsou součástí této žádosti.</w:t>
      </w:r>
    </w:p>
    <w:p w:rsidR="00450F74" w:rsidRPr="007174F1" w:rsidRDefault="00450F74" w:rsidP="009F2C0A"/>
    <w:p w:rsidR="00450F74" w:rsidRPr="007174F1" w:rsidRDefault="00450F74" w:rsidP="00450F74">
      <w:pPr>
        <w:pStyle w:val="xxx"/>
      </w:pPr>
      <w:bookmarkStart w:id="8" w:name="_Toc511990455"/>
      <w:r w:rsidRPr="007174F1">
        <w:t>B.2.5 BEZPEČNOST PŘI UŽÍVÁNÍ STAVBY</w:t>
      </w:r>
      <w:bookmarkEnd w:id="8"/>
    </w:p>
    <w:p w:rsidR="00450F74" w:rsidRPr="007174F1" w:rsidRDefault="00481581" w:rsidP="009F2C0A">
      <w:pPr>
        <w:pStyle w:val="xodrky"/>
      </w:pPr>
      <w:r w:rsidRPr="007174F1">
        <w:t xml:space="preserve">Při užívání </w:t>
      </w:r>
      <w:r w:rsidR="000E19F0">
        <w:t>parčíku</w:t>
      </w:r>
      <w:r w:rsidRPr="007174F1">
        <w:t xml:space="preserve"> budou dodržována běžná pravidla bezpečnosti, </w:t>
      </w:r>
      <w:r w:rsidR="000E19F0">
        <w:t>herní prvky s dopadovou ploc</w:t>
      </w:r>
      <w:r w:rsidR="009B1328">
        <w:t>hou budou s platným posudkem dle nařízení vlády č.173/1997 Sb</w:t>
      </w:r>
      <w:r w:rsidRPr="007174F1">
        <w:t>. Jiná zvláštní bezpečnostní opatření projektová dokumentace neřeší.</w:t>
      </w:r>
    </w:p>
    <w:p w:rsidR="00450F74" w:rsidRPr="007174F1" w:rsidRDefault="00450F74" w:rsidP="009F2C0A"/>
    <w:p w:rsidR="00450F74" w:rsidRPr="007174F1" w:rsidRDefault="00450F74" w:rsidP="00450F74">
      <w:pPr>
        <w:pStyle w:val="xxx"/>
      </w:pPr>
      <w:bookmarkStart w:id="9" w:name="_Toc511990456"/>
      <w:r w:rsidRPr="007174F1">
        <w:t>B.2.6 ZÁKLADNÍ CHARAKTERISTIKA OBJEKTŮ</w:t>
      </w:r>
      <w:bookmarkEnd w:id="9"/>
    </w:p>
    <w:p w:rsidR="00450F74" w:rsidRPr="007174F1" w:rsidRDefault="00450F74" w:rsidP="009F2C0A">
      <w:pPr>
        <w:pStyle w:val="xodrka"/>
        <w:numPr>
          <w:ilvl w:val="0"/>
          <w:numId w:val="21"/>
        </w:numPr>
      </w:pPr>
      <w:r w:rsidRPr="007174F1">
        <w:t>Stavební řešení:</w:t>
      </w:r>
    </w:p>
    <w:p w:rsidR="00450F74" w:rsidRPr="007174F1" w:rsidRDefault="009B1328" w:rsidP="009F2C0A">
      <w:pPr>
        <w:pStyle w:val="xodrky"/>
      </w:pPr>
      <w:r>
        <w:t>Herní prvky a lavečky</w:t>
      </w:r>
      <w:r w:rsidR="00481581" w:rsidRPr="007174F1">
        <w:t xml:space="preserve"> </w:t>
      </w:r>
      <w:r>
        <w:t xml:space="preserve">jsou založeny </w:t>
      </w:r>
      <w:r w:rsidR="00481581" w:rsidRPr="007174F1">
        <w:t xml:space="preserve">na základových </w:t>
      </w:r>
      <w:r w:rsidR="000C6E8C">
        <w:t>patkách</w:t>
      </w:r>
      <w:r w:rsidR="00481581" w:rsidRPr="007174F1">
        <w:t xml:space="preserve"> z prostého betonu. Konstrukce </w:t>
      </w:r>
      <w:r>
        <w:t xml:space="preserve">herních prvků </w:t>
      </w:r>
      <w:r w:rsidR="000C6E8C">
        <w:t>je řešena z dřevěných sloupů a trámu</w:t>
      </w:r>
      <w:r>
        <w:t xml:space="preserve"> doplněné o ocelové konstrukce dle dodavatele. Památník bude umístěn na železobetonovou desku na štěrkovém polštáři.</w:t>
      </w:r>
    </w:p>
    <w:p w:rsidR="00450F74" w:rsidRPr="007530A1" w:rsidRDefault="00450F74" w:rsidP="009F2C0A"/>
    <w:p w:rsidR="00450F74" w:rsidRPr="007530A1" w:rsidRDefault="00450F74" w:rsidP="00306419">
      <w:pPr>
        <w:pStyle w:val="xodrka"/>
      </w:pPr>
      <w:r w:rsidRPr="007530A1">
        <w:t xml:space="preserve">Konstrukční </w:t>
      </w:r>
      <w:r w:rsidR="00481581" w:rsidRPr="007530A1">
        <w:t xml:space="preserve">a materiálové </w:t>
      </w:r>
      <w:r w:rsidRPr="007530A1">
        <w:t>řešení:</w:t>
      </w:r>
    </w:p>
    <w:p w:rsidR="00450F74" w:rsidRPr="007530A1" w:rsidRDefault="00A41F1B" w:rsidP="009F2C0A">
      <w:pPr>
        <w:pStyle w:val="xodrky"/>
        <w:rPr>
          <w:u w:val="single"/>
        </w:rPr>
      </w:pPr>
      <w:r w:rsidRPr="007530A1">
        <w:rPr>
          <w:u w:val="single"/>
        </w:rPr>
        <w:t>Výkopy:</w:t>
      </w:r>
    </w:p>
    <w:p w:rsidR="00A41F1B" w:rsidRDefault="00A41F1B" w:rsidP="009F2C0A">
      <w:pPr>
        <w:pStyle w:val="xodrky"/>
      </w:pPr>
      <w:r w:rsidRPr="007530A1">
        <w:t>Budou prováděny běžným způsobem, ručně nebo s pomocí stavební mechanizace. Poslední vrstva zeminy bude odkryta těsně před betonáží, aby nedošlo k namoknutí a tím k rozbřednutí základové spáry.</w:t>
      </w:r>
    </w:p>
    <w:p w:rsidR="009B1328" w:rsidRDefault="009B1328" w:rsidP="009B1328">
      <w:pPr>
        <w:pStyle w:val="xodrky"/>
        <w:numPr>
          <w:ilvl w:val="0"/>
          <w:numId w:val="0"/>
        </w:numPr>
        <w:ind w:left="426" w:hanging="360"/>
      </w:pPr>
    </w:p>
    <w:p w:rsidR="009B1328" w:rsidRPr="007530A1" w:rsidRDefault="009B1328" w:rsidP="009B1328">
      <w:pPr>
        <w:pStyle w:val="xodrky"/>
        <w:numPr>
          <w:ilvl w:val="0"/>
          <w:numId w:val="0"/>
        </w:numPr>
        <w:ind w:left="426" w:hanging="360"/>
      </w:pPr>
    </w:p>
    <w:p w:rsidR="00A41F1B" w:rsidRPr="007530A1" w:rsidRDefault="00A41F1B" w:rsidP="009F2C0A">
      <w:pPr>
        <w:pStyle w:val="xodrky"/>
        <w:rPr>
          <w:u w:val="single"/>
        </w:rPr>
      </w:pPr>
      <w:r w:rsidRPr="007530A1">
        <w:rPr>
          <w:u w:val="single"/>
        </w:rPr>
        <w:lastRenderedPageBreak/>
        <w:t>Základy:</w:t>
      </w:r>
    </w:p>
    <w:p w:rsidR="00CA36A9" w:rsidRPr="007530A1" w:rsidRDefault="009B1328" w:rsidP="009F2C0A">
      <w:pPr>
        <w:pStyle w:val="xodrky"/>
      </w:pPr>
      <w:r>
        <w:t>Herní prvky</w:t>
      </w:r>
      <w:r w:rsidR="00A41F1B" w:rsidRPr="007530A1">
        <w:t xml:space="preserve"> bud</w:t>
      </w:r>
      <w:r>
        <w:t>ou</w:t>
      </w:r>
      <w:r w:rsidR="00A41F1B" w:rsidRPr="007530A1">
        <w:t xml:space="preserve"> založen</w:t>
      </w:r>
      <w:r>
        <w:t>y</w:t>
      </w:r>
      <w:r w:rsidR="00A41F1B" w:rsidRPr="007530A1">
        <w:t xml:space="preserve"> na litých betonových </w:t>
      </w:r>
      <w:r w:rsidR="000C6E8C">
        <w:t>patkách</w:t>
      </w:r>
      <w:r w:rsidR="00A41F1B" w:rsidRPr="007530A1">
        <w:t xml:space="preserve"> z prostého betonu do </w:t>
      </w:r>
      <w:r w:rsidR="007530A1" w:rsidRPr="007530A1">
        <w:t>nezamrzne</w:t>
      </w:r>
      <w:r w:rsidR="00A41F1B" w:rsidRPr="007530A1">
        <w:t xml:space="preserve"> </w:t>
      </w:r>
      <w:r w:rsidR="00A41F1B" w:rsidRPr="009B1328">
        <w:t>hloubky</w:t>
      </w:r>
      <w:r w:rsidR="007530A1" w:rsidRPr="009B1328">
        <w:t>.</w:t>
      </w:r>
      <w:r w:rsidRPr="009B1328">
        <w:t xml:space="preserve"> Lavičky a koše budou kotveny do betonové patky. Pam</w:t>
      </w:r>
      <w:r>
        <w:t>átník bude umístěn na železobetonovou desku na štěrkovém polštáři.</w:t>
      </w:r>
    </w:p>
    <w:p w:rsidR="00CA36A9" w:rsidRPr="007530A1" w:rsidRDefault="00CA36A9" w:rsidP="009F2C0A">
      <w:pPr>
        <w:pStyle w:val="xodrky"/>
        <w:rPr>
          <w:u w:val="single"/>
        </w:rPr>
      </w:pPr>
      <w:r w:rsidRPr="007530A1">
        <w:rPr>
          <w:u w:val="single"/>
        </w:rPr>
        <w:t>Svislé nosné konstrukce:</w:t>
      </w:r>
    </w:p>
    <w:p w:rsidR="00B96C15" w:rsidRPr="007753EC" w:rsidRDefault="000C6E8C" w:rsidP="009F2C0A">
      <w:pPr>
        <w:pStyle w:val="xodrky"/>
      </w:pPr>
      <w:r>
        <w:t xml:space="preserve">Svislé nosné konstrukce </w:t>
      </w:r>
      <w:r w:rsidR="009B1328">
        <w:t>tvoří herní prvky</w:t>
      </w:r>
      <w:r w:rsidR="00B96C15" w:rsidRPr="007753EC">
        <w:t>.</w:t>
      </w:r>
    </w:p>
    <w:p w:rsidR="00B96C15" w:rsidRPr="007753EC" w:rsidRDefault="00B96C15" w:rsidP="009F2C0A">
      <w:pPr>
        <w:pStyle w:val="xodrky"/>
      </w:pPr>
      <w:r w:rsidRPr="007753EC">
        <w:t>Skladby konstrukcí viz. Architektonicko-stavební řešení objektu.</w:t>
      </w:r>
    </w:p>
    <w:p w:rsidR="00B96C15" w:rsidRPr="007753EC" w:rsidRDefault="00B96C15" w:rsidP="009F2C0A">
      <w:pPr>
        <w:pStyle w:val="xodrky"/>
        <w:rPr>
          <w:u w:val="single"/>
        </w:rPr>
      </w:pPr>
      <w:r w:rsidRPr="007753EC">
        <w:rPr>
          <w:u w:val="single"/>
        </w:rPr>
        <w:t>Vodorovné konstrukce:</w:t>
      </w:r>
    </w:p>
    <w:p w:rsidR="00B96C15" w:rsidRPr="007753EC" w:rsidRDefault="000C6E8C" w:rsidP="009F2C0A">
      <w:pPr>
        <w:pStyle w:val="xodrky"/>
      </w:pPr>
      <w:r>
        <w:t xml:space="preserve">Vodorovné konstrukce </w:t>
      </w:r>
      <w:r w:rsidR="009B1328">
        <w:t>tvoří herní prvky</w:t>
      </w:r>
      <w:r>
        <w:t>.</w:t>
      </w:r>
    </w:p>
    <w:p w:rsidR="0054406F" w:rsidRPr="007753EC" w:rsidRDefault="0054406F" w:rsidP="009F2C0A">
      <w:pPr>
        <w:pStyle w:val="xodrky"/>
      </w:pPr>
      <w:r w:rsidRPr="007753EC">
        <w:t>Skladby konstrukcí viz. Architektonicko-stavební řešení objektu.</w:t>
      </w:r>
    </w:p>
    <w:p w:rsidR="0054406F" w:rsidRPr="007753EC" w:rsidRDefault="0054406F" w:rsidP="009F2C0A">
      <w:pPr>
        <w:pStyle w:val="xodrky"/>
        <w:rPr>
          <w:u w:val="single"/>
        </w:rPr>
      </w:pPr>
      <w:r w:rsidRPr="007753EC">
        <w:rPr>
          <w:u w:val="single"/>
        </w:rPr>
        <w:t>Konstrukce zastřešení:</w:t>
      </w:r>
    </w:p>
    <w:p w:rsidR="0054406F" w:rsidRPr="007753EC" w:rsidRDefault="007753EC" w:rsidP="009F2C0A">
      <w:pPr>
        <w:pStyle w:val="xodrky"/>
      </w:pPr>
      <w:r w:rsidRPr="007753EC">
        <w:t>Střešní konstrukc</w:t>
      </w:r>
      <w:r w:rsidR="009B1328">
        <w:t>e není navržena.</w:t>
      </w:r>
    </w:p>
    <w:p w:rsidR="0054406F" w:rsidRPr="007753EC" w:rsidRDefault="00D70A8C" w:rsidP="009F2C0A">
      <w:pPr>
        <w:pStyle w:val="xodrky"/>
        <w:rPr>
          <w:u w:val="single"/>
        </w:rPr>
      </w:pPr>
      <w:r w:rsidRPr="007753EC">
        <w:rPr>
          <w:u w:val="single"/>
        </w:rPr>
        <w:t>Podlahy:</w:t>
      </w:r>
    </w:p>
    <w:p w:rsidR="00D70A8C" w:rsidRPr="007753EC" w:rsidRDefault="009B1328" w:rsidP="009F2C0A">
      <w:pPr>
        <w:pStyle w:val="xodrky"/>
      </w:pPr>
      <w:r>
        <w:t xml:space="preserve">Dopadové plochy jsou řešeny z certifikovaného </w:t>
      </w:r>
      <w:proofErr w:type="spellStart"/>
      <w:r>
        <w:t>zatravňovacího</w:t>
      </w:r>
      <w:proofErr w:type="spellEnd"/>
      <w:r>
        <w:t xml:space="preserve"> roštu. Pochozí plochy chodníků jsou tvořeny z betonových nášlapů. Ostatní plochy jsou zatravněny / ozeleněny popř. tvořeny výsadbou keřových porostů.</w:t>
      </w:r>
    </w:p>
    <w:p w:rsidR="00D70A8C" w:rsidRPr="007753EC" w:rsidRDefault="00D70A8C" w:rsidP="009F2C0A">
      <w:pPr>
        <w:pStyle w:val="xodrky"/>
        <w:rPr>
          <w:u w:val="single"/>
        </w:rPr>
      </w:pPr>
      <w:r w:rsidRPr="007753EC">
        <w:rPr>
          <w:u w:val="single"/>
        </w:rPr>
        <w:t>Nátěry:</w:t>
      </w:r>
    </w:p>
    <w:p w:rsidR="00D70A8C" w:rsidRPr="007753EC" w:rsidRDefault="00D70A8C" w:rsidP="009F2C0A">
      <w:pPr>
        <w:pStyle w:val="xodrky"/>
      </w:pPr>
      <w:r w:rsidRPr="007753EC">
        <w:t xml:space="preserve">Všechny dřevěné prvky budou opatřeny nátěry proti plísním, houbám a dřevokaznému hmyzu (např. </w:t>
      </w:r>
      <w:proofErr w:type="spellStart"/>
      <w:r w:rsidRPr="007753EC">
        <w:t>Lignofix</w:t>
      </w:r>
      <w:proofErr w:type="spellEnd"/>
      <w:r w:rsidRPr="007753EC">
        <w:t xml:space="preserve">). U prvků určených k pohledové expozici použít nátěry transparentní a až poté opatřit finální úpravou. </w:t>
      </w:r>
      <w:r w:rsidR="009B1328">
        <w:t>Herní prvky, lavičky a odpadkové koše budou opatřeny barvou dle dodavatele</w:t>
      </w:r>
      <w:r w:rsidRPr="007753EC">
        <w:t>.</w:t>
      </w:r>
    </w:p>
    <w:p w:rsidR="00D70A8C" w:rsidRPr="007753EC" w:rsidRDefault="00D70A8C" w:rsidP="009F2C0A">
      <w:pPr>
        <w:pStyle w:val="xodrky"/>
        <w:rPr>
          <w:u w:val="single"/>
        </w:rPr>
      </w:pPr>
      <w:r w:rsidRPr="007753EC">
        <w:rPr>
          <w:u w:val="single"/>
        </w:rPr>
        <w:t>Výplně otvorů:</w:t>
      </w:r>
    </w:p>
    <w:p w:rsidR="00D70A8C" w:rsidRPr="007753EC" w:rsidRDefault="000C6E8C" w:rsidP="009F2C0A">
      <w:pPr>
        <w:pStyle w:val="xodrky"/>
      </w:pPr>
      <w:r>
        <w:t>Nejsou navrženy</w:t>
      </w:r>
    </w:p>
    <w:p w:rsidR="00D70A8C" w:rsidRPr="003D123B" w:rsidRDefault="00D70A8C" w:rsidP="009F2C0A">
      <w:pPr>
        <w:pStyle w:val="xodrky"/>
        <w:rPr>
          <w:u w:val="single"/>
        </w:rPr>
      </w:pPr>
      <w:r w:rsidRPr="003D123B">
        <w:rPr>
          <w:u w:val="single"/>
        </w:rPr>
        <w:t>Povrchové úpravy</w:t>
      </w:r>
      <w:r w:rsidR="00C4378F" w:rsidRPr="003D123B">
        <w:rPr>
          <w:u w:val="single"/>
        </w:rPr>
        <w:t>:</w:t>
      </w:r>
    </w:p>
    <w:p w:rsidR="00C4378F" w:rsidRPr="003D123B" w:rsidRDefault="000C6E8C" w:rsidP="009F2C0A">
      <w:pPr>
        <w:pStyle w:val="xodrky"/>
      </w:pPr>
      <w:r>
        <w:t>Nátěry budou řešeny a zvoleny přímo na stavbě dle odstínu stávajících dřevěných konstrukcí</w:t>
      </w:r>
      <w:r w:rsidR="009B1328">
        <w:t xml:space="preserve"> nebo dle dodavatele konstrukce</w:t>
      </w:r>
      <w:r>
        <w:t>.</w:t>
      </w:r>
    </w:p>
    <w:p w:rsidR="00450F74" w:rsidRPr="003D123B" w:rsidRDefault="00450F74" w:rsidP="009F2C0A"/>
    <w:p w:rsidR="00450F74" w:rsidRPr="003D123B" w:rsidRDefault="00450F74" w:rsidP="00306419">
      <w:pPr>
        <w:pStyle w:val="xodrka"/>
      </w:pPr>
      <w:r w:rsidRPr="003D123B">
        <w:t>Mechanická odolnost a stabilita</w:t>
      </w:r>
    </w:p>
    <w:p w:rsidR="00450F74" w:rsidRPr="003D123B" w:rsidRDefault="00C4378F" w:rsidP="003C5282">
      <w:pPr>
        <w:pStyle w:val="Odstavecseseznamem"/>
        <w:numPr>
          <w:ilvl w:val="0"/>
          <w:numId w:val="4"/>
        </w:numPr>
        <w:tabs>
          <w:tab w:val="left" w:pos="0"/>
          <w:tab w:val="left" w:pos="851"/>
          <w:tab w:val="left" w:pos="2268"/>
        </w:tabs>
        <w:spacing w:line="276" w:lineRule="auto"/>
        <w:jc w:val="both"/>
        <w:rPr>
          <w:rFonts w:cs="Arial"/>
          <w:szCs w:val="24"/>
        </w:rPr>
      </w:pPr>
      <w:r w:rsidRPr="003D123B">
        <w:rPr>
          <w:rFonts w:cs="Arial"/>
          <w:szCs w:val="24"/>
        </w:rPr>
        <w:t>Objekt</w:t>
      </w:r>
      <w:r w:rsidR="0084440F">
        <w:rPr>
          <w:rFonts w:cs="Arial"/>
          <w:szCs w:val="24"/>
        </w:rPr>
        <w:t>y</w:t>
      </w:r>
      <w:r w:rsidRPr="003D123B">
        <w:rPr>
          <w:rFonts w:cs="Arial"/>
          <w:szCs w:val="24"/>
        </w:rPr>
        <w:t xml:space="preserve"> byl</w:t>
      </w:r>
      <w:r w:rsidR="0084440F">
        <w:rPr>
          <w:rFonts w:cs="Arial"/>
          <w:szCs w:val="24"/>
        </w:rPr>
        <w:t>y</w:t>
      </w:r>
      <w:r w:rsidRPr="003D123B">
        <w:rPr>
          <w:rFonts w:cs="Arial"/>
          <w:szCs w:val="24"/>
        </w:rPr>
        <w:t xml:space="preserve"> navržen</w:t>
      </w:r>
      <w:r w:rsidR="0084440F">
        <w:rPr>
          <w:rFonts w:cs="Arial"/>
          <w:szCs w:val="24"/>
        </w:rPr>
        <w:t>y</w:t>
      </w:r>
      <w:r w:rsidRPr="003D123B">
        <w:rPr>
          <w:rFonts w:cs="Arial"/>
          <w:szCs w:val="24"/>
        </w:rPr>
        <w:t xml:space="preserve"> na dostatečnou mechanickou odolnost a stabilitu proti </w:t>
      </w:r>
      <w:r w:rsidR="003D123B">
        <w:rPr>
          <w:rFonts w:cs="Arial"/>
          <w:szCs w:val="24"/>
        </w:rPr>
        <w:t>běžně</w:t>
      </w:r>
      <w:r w:rsidRPr="003D123B">
        <w:rPr>
          <w:rFonts w:cs="Arial"/>
          <w:szCs w:val="24"/>
        </w:rPr>
        <w:t xml:space="preserve"> působícím zatížením a vnějším vlivům.</w:t>
      </w:r>
      <w:r w:rsidR="0084440F">
        <w:rPr>
          <w:rFonts w:cs="Arial"/>
          <w:szCs w:val="24"/>
        </w:rPr>
        <w:t xml:space="preserve"> Městský mobiliář je navržen v provedení </w:t>
      </w:r>
      <w:proofErr w:type="spellStart"/>
      <w:r w:rsidR="0084440F">
        <w:rPr>
          <w:rFonts w:cs="Arial"/>
          <w:szCs w:val="24"/>
        </w:rPr>
        <w:t>anti</w:t>
      </w:r>
      <w:proofErr w:type="spellEnd"/>
      <w:r w:rsidR="0084440F">
        <w:rPr>
          <w:rFonts w:cs="Arial"/>
          <w:szCs w:val="24"/>
        </w:rPr>
        <w:t>-vandal.</w:t>
      </w:r>
    </w:p>
    <w:p w:rsidR="00450F74" w:rsidRPr="003D123B" w:rsidRDefault="00450F74" w:rsidP="009F2C0A"/>
    <w:p w:rsidR="00450F74" w:rsidRPr="003D123B" w:rsidRDefault="00450F74" w:rsidP="00450F74">
      <w:pPr>
        <w:pStyle w:val="xxx"/>
      </w:pPr>
      <w:bookmarkStart w:id="10" w:name="_Toc511990457"/>
      <w:r w:rsidRPr="003D123B">
        <w:t>B.2.7 ZÁKLADNÍ CHARAKTERISTIKA TECHNICKÝCH A TECHNOLOGICKÝCH ZAŘÍZENÍ</w:t>
      </w:r>
      <w:bookmarkEnd w:id="10"/>
    </w:p>
    <w:p w:rsidR="00450F74" w:rsidRPr="003D123B" w:rsidRDefault="00450F74" w:rsidP="009F2C0A">
      <w:pPr>
        <w:pStyle w:val="xodrka"/>
        <w:numPr>
          <w:ilvl w:val="0"/>
          <w:numId w:val="22"/>
        </w:numPr>
      </w:pPr>
      <w:r w:rsidRPr="003D123B">
        <w:t>Technické řešení:</w:t>
      </w:r>
    </w:p>
    <w:p w:rsidR="00450F74" w:rsidRPr="003D123B" w:rsidRDefault="0084440F" w:rsidP="006D7DF2">
      <w:pPr>
        <w:pStyle w:val="xodrky"/>
      </w:pPr>
      <w:r>
        <w:t>Není navrženo.</w:t>
      </w:r>
    </w:p>
    <w:p w:rsidR="00DD0DF0" w:rsidRPr="003D123B" w:rsidRDefault="00DD0DF0" w:rsidP="009F2C0A"/>
    <w:p w:rsidR="00450F74" w:rsidRPr="003D123B" w:rsidRDefault="00450F74" w:rsidP="00306419">
      <w:pPr>
        <w:pStyle w:val="xodrka"/>
      </w:pPr>
      <w:r w:rsidRPr="003D123B">
        <w:t>Výčet technických a technologických zařízení:</w:t>
      </w:r>
    </w:p>
    <w:p w:rsidR="00450F74" w:rsidRPr="003D123B" w:rsidRDefault="00450F74" w:rsidP="009F2C0A"/>
    <w:p w:rsidR="00450F74" w:rsidRPr="003D123B" w:rsidRDefault="00450F74" w:rsidP="00450F74">
      <w:pPr>
        <w:pStyle w:val="xxx"/>
      </w:pPr>
      <w:bookmarkStart w:id="11" w:name="_Toc511990458"/>
      <w:r w:rsidRPr="003D123B">
        <w:t>B.2.8 ZÁSADY POŽÁRNĚ BEZPEČNOSTNÍHO ŘEŠENÍ</w:t>
      </w:r>
      <w:bookmarkEnd w:id="11"/>
    </w:p>
    <w:p w:rsidR="00450F74" w:rsidRPr="003D123B" w:rsidRDefault="0084440F" w:rsidP="009F2C0A">
      <w:pPr>
        <w:pStyle w:val="xodrky"/>
      </w:pPr>
      <w:r>
        <w:t>Není řešeno</w:t>
      </w:r>
      <w:r w:rsidR="00BF1433" w:rsidRPr="003D123B">
        <w:t>.</w:t>
      </w:r>
    </w:p>
    <w:p w:rsidR="00450F74" w:rsidRPr="003D123B" w:rsidRDefault="00450F74" w:rsidP="009F2C0A"/>
    <w:p w:rsidR="00450F74" w:rsidRPr="003D123B" w:rsidRDefault="00450F74" w:rsidP="00450F74">
      <w:pPr>
        <w:pStyle w:val="xxx"/>
      </w:pPr>
      <w:bookmarkStart w:id="12" w:name="_Toc511990459"/>
      <w:r w:rsidRPr="003D123B">
        <w:t>B.2.9 ÚSPORA ENERGIE A TEPELNÁ OCHRANA</w:t>
      </w:r>
      <w:bookmarkEnd w:id="12"/>
    </w:p>
    <w:p w:rsidR="00450F74" w:rsidRPr="003D123B" w:rsidRDefault="0084440F" w:rsidP="009F2C0A">
      <w:pPr>
        <w:pStyle w:val="xodrky"/>
      </w:pPr>
      <w:r>
        <w:t>Není řešeno</w:t>
      </w:r>
      <w:r w:rsidR="00BF1433" w:rsidRPr="003D123B">
        <w:t>.</w:t>
      </w:r>
    </w:p>
    <w:p w:rsidR="00450F74" w:rsidRPr="003D123B" w:rsidRDefault="00450F74" w:rsidP="009F2C0A"/>
    <w:p w:rsidR="00450F74" w:rsidRPr="003D123B" w:rsidRDefault="00450F74" w:rsidP="00450F74">
      <w:pPr>
        <w:pStyle w:val="xxx"/>
      </w:pPr>
      <w:bookmarkStart w:id="13" w:name="_Toc511990460"/>
      <w:r w:rsidRPr="003D123B">
        <w:t>B.2.10 HYGIENICKÉ POŽADAVKY NA STAVBY, POŽADAVKY NA PRACOVNÍ A KOMUNÁLNÍ PROSTŘEDÍ</w:t>
      </w:r>
      <w:bookmarkEnd w:id="13"/>
    </w:p>
    <w:p w:rsidR="002B4125" w:rsidRPr="003D123B" w:rsidRDefault="002B4125" w:rsidP="009F2C0A">
      <w:pPr>
        <w:pStyle w:val="xodrky"/>
        <w:rPr>
          <w:u w:val="single"/>
        </w:rPr>
      </w:pPr>
      <w:r w:rsidRPr="003D123B">
        <w:rPr>
          <w:u w:val="single"/>
        </w:rPr>
        <w:t>Zásady řešení parametrů stavby:</w:t>
      </w:r>
    </w:p>
    <w:p w:rsidR="002B4125" w:rsidRPr="003D123B" w:rsidRDefault="0084440F" w:rsidP="00EA32B5">
      <w:pPr>
        <w:pStyle w:val="xodrky"/>
      </w:pPr>
      <w:r>
        <w:lastRenderedPageBreak/>
        <w:t>Pískovitě bude opatřeno posuvným krytem pro zabezpečení mimo dobu užívání</w:t>
      </w:r>
      <w:r w:rsidR="009D5295" w:rsidRPr="003D123B">
        <w:t>.</w:t>
      </w:r>
      <w:r>
        <w:t xml:space="preserve"> V parčíku jsou navrženy dva odpadkové koše na komunální odpad, které budou pravidelně odváženy smluvním partnerem města - SITA Suez. Ostatní hygienické požadavky návrh neřeší.</w:t>
      </w:r>
    </w:p>
    <w:p w:rsidR="002B4125" w:rsidRPr="003D123B" w:rsidRDefault="002B4125" w:rsidP="009F2C0A">
      <w:pPr>
        <w:pStyle w:val="xodrky"/>
        <w:rPr>
          <w:u w:val="single"/>
        </w:rPr>
      </w:pPr>
      <w:r w:rsidRPr="003D123B">
        <w:rPr>
          <w:u w:val="single"/>
        </w:rPr>
        <w:t>Zásady řešení vlivu stavby na okolí:</w:t>
      </w:r>
    </w:p>
    <w:p w:rsidR="002B4125" w:rsidRPr="003D123B" w:rsidRDefault="007A5F17" w:rsidP="009F2C0A">
      <w:pPr>
        <w:pStyle w:val="xodrky"/>
      </w:pPr>
      <w:r w:rsidRPr="003D123B">
        <w:t>Stavba nebude mít negativní vliv na okolí.</w:t>
      </w:r>
    </w:p>
    <w:p w:rsidR="007A5F17" w:rsidRPr="003D123B" w:rsidRDefault="007A5F17" w:rsidP="009F2C0A">
      <w:pPr>
        <w:pStyle w:val="xodrky"/>
      </w:pPr>
      <w:r w:rsidRPr="003D123B">
        <w:t xml:space="preserve">Stavba bude sloužit výhradně </w:t>
      </w:r>
      <w:r w:rsidR="0084440F">
        <w:t>veřejnosti</w:t>
      </w:r>
      <w:r w:rsidRPr="003D123B">
        <w:t>.</w:t>
      </w:r>
    </w:p>
    <w:p w:rsidR="002B4125" w:rsidRPr="003D123B" w:rsidRDefault="002B4125" w:rsidP="006A415A"/>
    <w:p w:rsidR="002B4125" w:rsidRPr="003D123B" w:rsidRDefault="002B4125" w:rsidP="002B4125">
      <w:pPr>
        <w:pStyle w:val="xxx"/>
      </w:pPr>
      <w:bookmarkStart w:id="14" w:name="_Toc511990461"/>
      <w:r w:rsidRPr="003D123B">
        <w:t>B.2.11 ZÁSADY OCHRANY STAVBY PŘED NEGATIVNÍMI ÚČINKY VNĚJŠÍHO PROSTŘEDÍ</w:t>
      </w:r>
      <w:bookmarkEnd w:id="14"/>
    </w:p>
    <w:p w:rsidR="002B4125" w:rsidRPr="003D123B" w:rsidRDefault="002B4125" w:rsidP="006A415A">
      <w:pPr>
        <w:pStyle w:val="xodrka"/>
        <w:numPr>
          <w:ilvl w:val="0"/>
          <w:numId w:val="23"/>
        </w:numPr>
      </w:pPr>
      <w:r w:rsidRPr="003D123B">
        <w:t>Ochrana před pronikáním radonu z podloží:</w:t>
      </w:r>
    </w:p>
    <w:p w:rsidR="002B4125" w:rsidRPr="003D123B" w:rsidRDefault="003D123B" w:rsidP="006A415A">
      <w:pPr>
        <w:pStyle w:val="xodrky"/>
      </w:pPr>
      <w:r>
        <w:t>Nejedná se o pobytové místnosti, ochrana proti radonu není vyžadována.</w:t>
      </w:r>
    </w:p>
    <w:p w:rsidR="002B4125" w:rsidRPr="003D123B" w:rsidRDefault="002B4125" w:rsidP="006A415A"/>
    <w:p w:rsidR="002B4125" w:rsidRPr="003D123B" w:rsidRDefault="002B4125" w:rsidP="00306419">
      <w:pPr>
        <w:pStyle w:val="xodrka"/>
      </w:pPr>
      <w:r w:rsidRPr="003D123B">
        <w:t>Ochrana před bludnými proudy:</w:t>
      </w:r>
    </w:p>
    <w:p w:rsidR="002B4125" w:rsidRPr="003D123B" w:rsidRDefault="005211DC" w:rsidP="006A415A">
      <w:pPr>
        <w:pStyle w:val="xodrky"/>
      </w:pPr>
      <w:r w:rsidRPr="003D123B">
        <w:t>Ochranu před bludnými proudy projektová dokumentace neřeší.</w:t>
      </w:r>
    </w:p>
    <w:p w:rsidR="002B4125" w:rsidRPr="00EA32B5" w:rsidRDefault="002B4125" w:rsidP="006A415A"/>
    <w:p w:rsidR="002B4125" w:rsidRPr="00EA32B5" w:rsidRDefault="002B4125" w:rsidP="00306419">
      <w:pPr>
        <w:pStyle w:val="xodrka"/>
      </w:pPr>
      <w:r w:rsidRPr="00EA32B5">
        <w:t>Ochrana před technickou seizmicitou:</w:t>
      </w:r>
    </w:p>
    <w:p w:rsidR="002B4125" w:rsidRPr="00EA32B5" w:rsidRDefault="005211DC" w:rsidP="006A415A">
      <w:pPr>
        <w:pStyle w:val="xodrky"/>
      </w:pPr>
      <w:r w:rsidRPr="00EA32B5">
        <w:t>Stavba nezahrnuje žádné zařízení, které by představovali riziko technické seizmicity.</w:t>
      </w:r>
    </w:p>
    <w:p w:rsidR="002B4125" w:rsidRPr="00EA32B5" w:rsidRDefault="002B4125" w:rsidP="006A415A"/>
    <w:p w:rsidR="002B4125" w:rsidRPr="00EA32B5" w:rsidRDefault="002B4125" w:rsidP="00306419">
      <w:pPr>
        <w:pStyle w:val="xodrka"/>
      </w:pPr>
      <w:r w:rsidRPr="00EA32B5">
        <w:t>Ochrana před hlukem:</w:t>
      </w:r>
    </w:p>
    <w:p w:rsidR="002B4125" w:rsidRPr="00EA32B5" w:rsidRDefault="005211DC" w:rsidP="003D123B">
      <w:pPr>
        <w:pStyle w:val="xodrky"/>
      </w:pPr>
      <w:r w:rsidRPr="00EA32B5">
        <w:t xml:space="preserve">Stavba je </w:t>
      </w:r>
      <w:r w:rsidR="0084440F">
        <w:t>na veřejném prostranství přiléhající k veřejné komunikaci</w:t>
      </w:r>
      <w:r w:rsidR="00F35B00">
        <w:t xml:space="preserve"> s minimální dopravní zátěží. Projektová dokumentace ochranu před hlukem neřeší.</w:t>
      </w:r>
    </w:p>
    <w:p w:rsidR="003D123B" w:rsidRPr="00EA32B5" w:rsidRDefault="003D123B" w:rsidP="003D123B">
      <w:pPr>
        <w:pStyle w:val="xodrky"/>
      </w:pPr>
    </w:p>
    <w:p w:rsidR="002B4125" w:rsidRPr="00EA32B5" w:rsidRDefault="002B4125" w:rsidP="00306419">
      <w:pPr>
        <w:pStyle w:val="xodrka"/>
      </w:pPr>
      <w:r w:rsidRPr="00EA32B5">
        <w:t>Protipovodňová opatření:</w:t>
      </w:r>
    </w:p>
    <w:p w:rsidR="002B4125" w:rsidRPr="00EA32B5" w:rsidRDefault="003E4562" w:rsidP="006A415A">
      <w:pPr>
        <w:pStyle w:val="xodrky"/>
      </w:pPr>
      <w:r w:rsidRPr="00EA32B5">
        <w:t xml:space="preserve">Stavba se nenachází v záplavové oblasti. Protipovodňová opatření nejsou </w:t>
      </w:r>
      <w:r w:rsidR="003D123B" w:rsidRPr="00EA32B5">
        <w:t>navržena</w:t>
      </w:r>
      <w:r w:rsidRPr="00EA32B5">
        <w:t>.</w:t>
      </w:r>
    </w:p>
    <w:p w:rsidR="002B4125" w:rsidRPr="00EA32B5" w:rsidRDefault="002B4125" w:rsidP="006A415A"/>
    <w:p w:rsidR="002B4125" w:rsidRPr="003D123B" w:rsidRDefault="002B4125" w:rsidP="00306419">
      <w:pPr>
        <w:pStyle w:val="xodrka"/>
      </w:pPr>
      <w:r w:rsidRPr="00EA32B5">
        <w:t>Ostatní účinky</w:t>
      </w:r>
      <w:r w:rsidRPr="003D123B">
        <w:t>:</w:t>
      </w:r>
    </w:p>
    <w:p w:rsidR="002B4125" w:rsidRPr="007924B2" w:rsidRDefault="003E4562" w:rsidP="006A415A">
      <w:pPr>
        <w:pStyle w:val="xodrky"/>
      </w:pPr>
      <w:r w:rsidRPr="007924B2">
        <w:t>- - -</w:t>
      </w:r>
    </w:p>
    <w:p w:rsidR="002B4125" w:rsidRPr="007924B2" w:rsidRDefault="002B4125" w:rsidP="006A415A"/>
    <w:p w:rsidR="002B4125" w:rsidRPr="007924B2" w:rsidRDefault="002B4125" w:rsidP="002B4125">
      <w:pPr>
        <w:pStyle w:val="xx"/>
      </w:pPr>
      <w:bookmarkStart w:id="15" w:name="_Toc511990462"/>
      <w:r w:rsidRPr="007924B2">
        <w:t>B.3 PŘIPOJENÍ NA TECHNICKOU INFRASTRUKTURU</w:t>
      </w:r>
      <w:bookmarkEnd w:id="15"/>
    </w:p>
    <w:p w:rsidR="002B4125" w:rsidRPr="007924B2" w:rsidRDefault="002B4125" w:rsidP="006A415A">
      <w:pPr>
        <w:pStyle w:val="xodrka"/>
        <w:numPr>
          <w:ilvl w:val="0"/>
          <w:numId w:val="24"/>
        </w:numPr>
      </w:pPr>
      <w:proofErr w:type="spellStart"/>
      <w:r w:rsidRPr="007924B2">
        <w:t>Napojovací</w:t>
      </w:r>
      <w:proofErr w:type="spellEnd"/>
      <w:r w:rsidRPr="007924B2">
        <w:t xml:space="preserve"> místa technické infrastruktury:</w:t>
      </w:r>
    </w:p>
    <w:p w:rsidR="00CE7C36" w:rsidRPr="007924B2" w:rsidRDefault="00F35B00" w:rsidP="006A415A">
      <w:pPr>
        <w:pStyle w:val="xodrky"/>
      </w:pPr>
      <w:r>
        <w:t>Není napojeno na vedení IS</w:t>
      </w:r>
    </w:p>
    <w:p w:rsidR="002B4125" w:rsidRPr="007924B2" w:rsidRDefault="002B4125" w:rsidP="006A415A"/>
    <w:p w:rsidR="002B4125" w:rsidRPr="007924B2" w:rsidRDefault="002B4125" w:rsidP="00306419">
      <w:pPr>
        <w:pStyle w:val="xodrka"/>
      </w:pPr>
      <w:r w:rsidRPr="007924B2">
        <w:t>Připojovací rozměry, výkonové kapacity a délky:</w:t>
      </w:r>
    </w:p>
    <w:p w:rsidR="00F35B00" w:rsidRPr="007924B2" w:rsidRDefault="00F35B00" w:rsidP="00F35B00">
      <w:pPr>
        <w:pStyle w:val="xodrky"/>
      </w:pPr>
      <w:r>
        <w:t>Není napojeno na vedení IS</w:t>
      </w:r>
    </w:p>
    <w:p w:rsidR="002B4125" w:rsidRPr="007924B2" w:rsidRDefault="005F7848" w:rsidP="006A415A">
      <w:pPr>
        <w:pStyle w:val="xodrky"/>
      </w:pPr>
      <w:r w:rsidRPr="007924B2">
        <w:t>viz. situační výkres.</w:t>
      </w:r>
    </w:p>
    <w:p w:rsidR="002B4125" w:rsidRPr="007924B2" w:rsidRDefault="002B4125" w:rsidP="006A415A"/>
    <w:p w:rsidR="002B4125" w:rsidRPr="007924B2" w:rsidRDefault="002B4125" w:rsidP="002B4125">
      <w:pPr>
        <w:pStyle w:val="xx"/>
      </w:pPr>
      <w:bookmarkStart w:id="16" w:name="_Toc511990463"/>
      <w:r w:rsidRPr="007924B2">
        <w:t>B.4 DOPRAVNÍ ŘEŠENÍ</w:t>
      </w:r>
      <w:bookmarkEnd w:id="16"/>
    </w:p>
    <w:p w:rsidR="002B4125" w:rsidRPr="007924B2" w:rsidRDefault="002B4125" w:rsidP="006A415A">
      <w:pPr>
        <w:pStyle w:val="xodrka"/>
        <w:numPr>
          <w:ilvl w:val="0"/>
          <w:numId w:val="25"/>
        </w:numPr>
      </w:pPr>
      <w:r w:rsidRPr="007924B2">
        <w:t>Popis dopravního řešení včetně bezbariérových opatření pro přístupnost a užívání stavby osobami se sníženou schopností pohybu nebo orientace:</w:t>
      </w:r>
    </w:p>
    <w:p w:rsidR="002B4125" w:rsidRPr="007924B2" w:rsidRDefault="00F35B00" w:rsidP="006A415A">
      <w:pPr>
        <w:pStyle w:val="xodrky"/>
      </w:pPr>
      <w:r>
        <w:rPr>
          <w:szCs w:val="24"/>
        </w:rPr>
        <w:t>Není řešeno - návrh parkovacích stání je součástí samostatné PD a samostatné žádosti</w:t>
      </w:r>
      <w:r w:rsidR="00EA32B5">
        <w:t>.</w:t>
      </w:r>
    </w:p>
    <w:p w:rsidR="002B4125" w:rsidRPr="007924B2" w:rsidRDefault="002B4125" w:rsidP="006A415A"/>
    <w:p w:rsidR="002B4125" w:rsidRPr="007924B2" w:rsidRDefault="002B4125" w:rsidP="00306419">
      <w:pPr>
        <w:pStyle w:val="xodrka"/>
      </w:pPr>
      <w:r w:rsidRPr="007924B2">
        <w:t>Napojení území na stávající dopravní infrastrukturu:</w:t>
      </w:r>
    </w:p>
    <w:p w:rsidR="002B4125" w:rsidRPr="007924B2" w:rsidRDefault="005F7848" w:rsidP="006A415A">
      <w:pPr>
        <w:pStyle w:val="xodrky"/>
      </w:pPr>
      <w:r w:rsidRPr="007924B2">
        <w:t>V</w:t>
      </w:r>
      <w:r w:rsidR="00F152B7" w:rsidRPr="007924B2">
        <w:t> </w:t>
      </w:r>
      <w:r w:rsidRPr="007924B2">
        <w:t>území</w:t>
      </w:r>
      <w:r w:rsidR="00F152B7" w:rsidRPr="007924B2">
        <w:t xml:space="preserve"> se nachází </w:t>
      </w:r>
      <w:r w:rsidR="00F35B00">
        <w:t>veřejný chodník přiléhající k parčíku a veřejná komunikace</w:t>
      </w:r>
      <w:r w:rsidR="007924B2">
        <w:t>.</w:t>
      </w:r>
    </w:p>
    <w:p w:rsidR="002B4125" w:rsidRPr="007924B2" w:rsidRDefault="002B4125" w:rsidP="006A415A"/>
    <w:p w:rsidR="002B4125" w:rsidRPr="007924B2" w:rsidRDefault="002B4125" w:rsidP="00306419">
      <w:pPr>
        <w:pStyle w:val="xodrka"/>
      </w:pPr>
      <w:r w:rsidRPr="007924B2">
        <w:t>Doprava v klidu:</w:t>
      </w:r>
    </w:p>
    <w:p w:rsidR="002B4125" w:rsidRDefault="00F35B00" w:rsidP="006A415A">
      <w:pPr>
        <w:pStyle w:val="xodrky"/>
      </w:pPr>
      <w:r>
        <w:t>Je řešeno v rámci stávající komunikace, nové nároky na dopravu v klidu nevznikají.</w:t>
      </w:r>
    </w:p>
    <w:p w:rsidR="00F35B00" w:rsidRPr="007924B2" w:rsidRDefault="00F35B00" w:rsidP="00F35B00">
      <w:pPr>
        <w:pStyle w:val="xodrky"/>
        <w:numPr>
          <w:ilvl w:val="0"/>
          <w:numId w:val="0"/>
        </w:numPr>
        <w:ind w:left="426"/>
      </w:pPr>
    </w:p>
    <w:p w:rsidR="002B4125" w:rsidRPr="007924B2" w:rsidRDefault="002B4125" w:rsidP="006A415A"/>
    <w:p w:rsidR="00FB4290" w:rsidRPr="007924B2" w:rsidRDefault="00FB4290" w:rsidP="00306419">
      <w:pPr>
        <w:pStyle w:val="xodrka"/>
      </w:pPr>
      <w:r w:rsidRPr="007924B2">
        <w:lastRenderedPageBreak/>
        <w:t>Pěší a cyklistické stezky:</w:t>
      </w:r>
    </w:p>
    <w:p w:rsidR="008C264F" w:rsidRPr="007924B2" w:rsidRDefault="007924B2" w:rsidP="006A415A">
      <w:pPr>
        <w:pStyle w:val="xodrky"/>
      </w:pPr>
      <w:r w:rsidRPr="007924B2">
        <w:t>V území vedou pěší a cyklistické stezky.</w:t>
      </w:r>
    </w:p>
    <w:p w:rsidR="00FB4290" w:rsidRPr="007924B2" w:rsidRDefault="00FB4290" w:rsidP="006A415A"/>
    <w:p w:rsidR="00FB4290" w:rsidRPr="007924B2" w:rsidRDefault="00FB4290" w:rsidP="00FB4290">
      <w:pPr>
        <w:pStyle w:val="xx"/>
      </w:pPr>
      <w:bookmarkStart w:id="17" w:name="_Toc511990464"/>
      <w:r w:rsidRPr="007924B2">
        <w:t>B.5 ŘEŠENÍ VEGETACE A SOUVISEJÍCÍCH TERÉNNÍCH ÚPRAV</w:t>
      </w:r>
      <w:bookmarkEnd w:id="17"/>
    </w:p>
    <w:p w:rsidR="00FB4290" w:rsidRPr="007924B2" w:rsidRDefault="00FB4290" w:rsidP="006A415A">
      <w:pPr>
        <w:pStyle w:val="xodrka"/>
        <w:numPr>
          <w:ilvl w:val="0"/>
          <w:numId w:val="26"/>
        </w:numPr>
      </w:pPr>
      <w:r w:rsidRPr="007924B2">
        <w:t>Terénní úpravy:</w:t>
      </w:r>
    </w:p>
    <w:p w:rsidR="00FB4290" w:rsidRPr="007924B2" w:rsidRDefault="008C264F" w:rsidP="006A415A">
      <w:pPr>
        <w:pStyle w:val="xodrky"/>
      </w:pPr>
      <w:r w:rsidRPr="007924B2">
        <w:t>Navrhovaná stavba respektuje topologii terénu, proto budou prováděny jen nezbytné vyrovnávací terénní úpravy</w:t>
      </w:r>
      <w:r w:rsidR="00F35B00">
        <w:t xml:space="preserve"> pro osazení herních a vegetačních prvků. Terénní úpravy budou do 1,0m výšky a jedná se především o plošnou kultivaci plochy pro zatravnění</w:t>
      </w:r>
      <w:r w:rsidRPr="007924B2">
        <w:t>.</w:t>
      </w:r>
    </w:p>
    <w:p w:rsidR="00FB4290" w:rsidRPr="007924B2" w:rsidRDefault="00FB4290" w:rsidP="006A415A"/>
    <w:p w:rsidR="00FB4290" w:rsidRPr="007924B2" w:rsidRDefault="00FB4290" w:rsidP="00306419">
      <w:pPr>
        <w:pStyle w:val="xodrka"/>
      </w:pPr>
      <w:r w:rsidRPr="007924B2">
        <w:t>Použité vegetační prvky:</w:t>
      </w:r>
    </w:p>
    <w:p w:rsidR="00FB4290" w:rsidRDefault="008058D5" w:rsidP="006A415A">
      <w:pPr>
        <w:pStyle w:val="xodrky"/>
      </w:pPr>
      <w:r w:rsidRPr="007924B2">
        <w:t>Nově vzniklé zelené plo</w:t>
      </w:r>
      <w:r w:rsidR="00F35B00">
        <w:t xml:space="preserve">chy budou zatravněné. Projekt </w:t>
      </w:r>
      <w:r w:rsidRPr="007924B2">
        <w:t>řeší další vegetační prvky.</w:t>
      </w:r>
    </w:p>
    <w:p w:rsidR="00F35B00" w:rsidRPr="007924B2" w:rsidRDefault="00F35B00" w:rsidP="006A415A">
      <w:pPr>
        <w:pStyle w:val="xodrky"/>
      </w:pPr>
      <w:r>
        <w:t>Nová výsadba je řešena z keřů tvořících živý plot - druh Buxus a Vajgélie. Je navržen keřový porost ze Zlatice a výsadba dvojice stromy Magnólie. Stávající stromy budou odborně ošetřeny a zachovány v rozsahu umožňující realizaci stavby.</w:t>
      </w:r>
    </w:p>
    <w:p w:rsidR="00FB4290" w:rsidRPr="007924B2" w:rsidRDefault="00FB4290" w:rsidP="006A415A"/>
    <w:p w:rsidR="00FB4290" w:rsidRPr="007924B2" w:rsidRDefault="00FB4290" w:rsidP="00306419">
      <w:pPr>
        <w:pStyle w:val="xodrka"/>
      </w:pPr>
      <w:r w:rsidRPr="007924B2">
        <w:t>Biotechnická opatření:</w:t>
      </w:r>
    </w:p>
    <w:p w:rsidR="00FB4290" w:rsidRPr="007924B2" w:rsidRDefault="008C264F" w:rsidP="006A415A">
      <w:pPr>
        <w:pStyle w:val="xodrky"/>
      </w:pPr>
      <w:r w:rsidRPr="007924B2">
        <w:t>Bez požadavků.</w:t>
      </w:r>
    </w:p>
    <w:p w:rsidR="00FB4290" w:rsidRPr="007924B2" w:rsidRDefault="00FB4290" w:rsidP="006A415A"/>
    <w:p w:rsidR="00FB4290" w:rsidRPr="007924B2" w:rsidRDefault="00FB4290" w:rsidP="00FB4290">
      <w:pPr>
        <w:pStyle w:val="xx"/>
      </w:pPr>
      <w:bookmarkStart w:id="18" w:name="_Toc511990465"/>
      <w:r w:rsidRPr="007924B2">
        <w:t>B.6 POPIS VLIVU STAVBY NA ŽIVOTNÍ PROSTŘEDÍ A JEHO OCHRANA</w:t>
      </w:r>
      <w:bookmarkEnd w:id="18"/>
    </w:p>
    <w:p w:rsidR="00FB4290" w:rsidRPr="007924B2" w:rsidRDefault="00FB4290" w:rsidP="006A415A">
      <w:pPr>
        <w:pStyle w:val="xodrka"/>
        <w:numPr>
          <w:ilvl w:val="0"/>
          <w:numId w:val="27"/>
        </w:numPr>
      </w:pPr>
      <w:r w:rsidRPr="007924B2">
        <w:t>Vliv na životní prostředí:</w:t>
      </w:r>
    </w:p>
    <w:p w:rsidR="00BC0E91" w:rsidRPr="007924B2" w:rsidRDefault="00BC0E91" w:rsidP="003C5282">
      <w:pPr>
        <w:pStyle w:val="BlockQuotation"/>
        <w:widowControl/>
        <w:numPr>
          <w:ilvl w:val="0"/>
          <w:numId w:val="4"/>
        </w:numPr>
        <w:tabs>
          <w:tab w:val="clear" w:pos="851"/>
          <w:tab w:val="clear" w:pos="1418"/>
          <w:tab w:val="clear" w:pos="8505"/>
          <w:tab w:val="left" w:pos="0"/>
          <w:tab w:val="left" w:pos="709"/>
          <w:tab w:val="left" w:pos="9070"/>
        </w:tabs>
        <w:ind w:right="-2"/>
        <w:rPr>
          <w:rFonts w:cs="Arial"/>
          <w:u w:val="single"/>
        </w:rPr>
      </w:pPr>
      <w:r w:rsidRPr="007924B2">
        <w:rPr>
          <w:rFonts w:cs="Arial"/>
          <w:u w:val="single"/>
        </w:rPr>
        <w:t>Hledisko znečištění ovzduší (zákon č. 201/2012 v platném znění + prováděcí předpisy)</w:t>
      </w:r>
    </w:p>
    <w:p w:rsidR="00BC0E91" w:rsidRPr="007924B2" w:rsidRDefault="00BC0E91" w:rsidP="00BC0E91">
      <w:pPr>
        <w:pStyle w:val="BlockQuotation"/>
        <w:widowControl/>
        <w:tabs>
          <w:tab w:val="clear" w:pos="851"/>
          <w:tab w:val="clear" w:pos="1418"/>
          <w:tab w:val="clear" w:pos="8505"/>
          <w:tab w:val="left" w:pos="0"/>
          <w:tab w:val="left" w:pos="709"/>
          <w:tab w:val="left" w:pos="9070"/>
        </w:tabs>
        <w:ind w:left="426" w:right="-2"/>
        <w:rPr>
          <w:rFonts w:cs="Arial"/>
          <w:u w:val="single"/>
        </w:rPr>
      </w:pPr>
      <w:r w:rsidRPr="007924B2">
        <w:rPr>
          <w:rFonts w:cs="Arial"/>
        </w:rPr>
        <w:t>Zdroje znečištění ovzduší:</w:t>
      </w:r>
    </w:p>
    <w:p w:rsidR="00BC0E91" w:rsidRPr="007924B2" w:rsidRDefault="00BC0E91" w:rsidP="00BC0E91">
      <w:pPr>
        <w:pStyle w:val="BlockQuotation"/>
        <w:widowControl/>
        <w:tabs>
          <w:tab w:val="clear" w:pos="851"/>
          <w:tab w:val="clear" w:pos="1418"/>
          <w:tab w:val="clear" w:pos="8505"/>
          <w:tab w:val="left" w:pos="0"/>
          <w:tab w:val="left" w:pos="709"/>
          <w:tab w:val="left" w:pos="9070"/>
        </w:tabs>
        <w:ind w:left="426" w:right="-2"/>
        <w:rPr>
          <w:rFonts w:cs="Arial"/>
          <w:u w:val="single"/>
        </w:rPr>
      </w:pPr>
      <w:r w:rsidRPr="007924B2">
        <w:rPr>
          <w:rFonts w:cs="Arial"/>
          <w:u w:val="single"/>
        </w:rPr>
        <w:t xml:space="preserve">Stacionární </w:t>
      </w:r>
      <w:r w:rsidRPr="007924B2">
        <w:rPr>
          <w:rFonts w:cs="Arial"/>
        </w:rPr>
        <w:t>– výrobní technologie, systém vytápění (odkouření spotřebičů)</w:t>
      </w:r>
    </w:p>
    <w:p w:rsidR="008C264F" w:rsidRPr="007924B2" w:rsidRDefault="00BC0E91" w:rsidP="006A415A">
      <w:pPr>
        <w:pStyle w:val="xodrky"/>
        <w:numPr>
          <w:ilvl w:val="0"/>
          <w:numId w:val="0"/>
        </w:numPr>
        <w:ind w:left="426"/>
      </w:pPr>
      <w:r w:rsidRPr="007924B2">
        <w:t>V objektu se nenachází výrobní technologie, která by představovala zdroj znečištění ovzduší.</w:t>
      </w:r>
    </w:p>
    <w:p w:rsidR="00BC0E91" w:rsidRPr="007924B2" w:rsidRDefault="00BC0E91" w:rsidP="006A415A">
      <w:pPr>
        <w:pStyle w:val="xodrky"/>
        <w:numPr>
          <w:ilvl w:val="0"/>
          <w:numId w:val="0"/>
        </w:numPr>
        <w:ind w:left="426"/>
      </w:pPr>
      <w:r w:rsidRPr="007924B2">
        <w:rPr>
          <w:u w:val="single"/>
        </w:rPr>
        <w:t>Mobilní</w:t>
      </w:r>
      <w:r w:rsidRPr="007924B2">
        <w:t xml:space="preserve"> - vyvolaná autodopravou </w:t>
      </w:r>
    </w:p>
    <w:p w:rsidR="008C264F" w:rsidRPr="007924B2"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 xml:space="preserve">Mobilním zdrojem znečištění ovzduší je vyvolaná autodoprava. </w:t>
      </w:r>
    </w:p>
    <w:p w:rsidR="008C264F" w:rsidRPr="007924B2"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Počet jízd za den spojené s provozem objektu:</w:t>
      </w:r>
    </w:p>
    <w:p w:rsidR="008C264F" w:rsidRPr="007924B2"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Osobní a</w:t>
      </w:r>
      <w:r w:rsidR="008C264F" w:rsidRPr="007924B2">
        <w:rPr>
          <w:rFonts w:cs="Arial"/>
        </w:rPr>
        <w:t xml:space="preserve">utomobily, dodávky: Den ( 6-22h):   </w:t>
      </w:r>
      <w:r w:rsidR="00F35B00">
        <w:rPr>
          <w:rFonts w:cs="Arial"/>
        </w:rPr>
        <w:t>2</w:t>
      </w:r>
      <w:r w:rsidR="008C264F" w:rsidRPr="007924B2">
        <w:rPr>
          <w:rFonts w:cs="Arial"/>
        </w:rPr>
        <w:t xml:space="preserve">        Noc (22-6h): </w:t>
      </w:r>
      <w:r w:rsidRPr="007924B2">
        <w:rPr>
          <w:rFonts w:cs="Arial"/>
        </w:rPr>
        <w:t>0</w:t>
      </w:r>
    </w:p>
    <w:p w:rsidR="008C264F" w:rsidRPr="007924B2" w:rsidRDefault="008C264F"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 xml:space="preserve">Lehké nákladní auto:              Den:  0                      Noc: </w:t>
      </w:r>
      <w:r w:rsidR="00BC0E91" w:rsidRPr="007924B2">
        <w:rPr>
          <w:rFonts w:cs="Arial"/>
        </w:rPr>
        <w:t>0</w:t>
      </w:r>
    </w:p>
    <w:p w:rsidR="008C264F" w:rsidRPr="007924B2" w:rsidRDefault="008C264F"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 xml:space="preserve">Těžké nákladní auto:              Den:  0                      Noc: </w:t>
      </w:r>
      <w:r w:rsidR="00BC0E91" w:rsidRPr="007924B2">
        <w:rPr>
          <w:rFonts w:cs="Arial"/>
        </w:rPr>
        <w:t>0</w:t>
      </w:r>
    </w:p>
    <w:p w:rsidR="008C264F" w:rsidRPr="007924B2"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Provoz v rámci objektu je zanedbatelný.</w:t>
      </w:r>
    </w:p>
    <w:p w:rsidR="008C264F" w:rsidRPr="007924B2"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 xml:space="preserve">Znečištění ovzduší při výstavbě bude představovat vyvolaná autodoprava. Bude se jednat o běžnou výstavbu. Doprava vyvolaná v období výstavby tak představuje zdroj znečištění, který lze hodnotit jako nevýznamný. </w:t>
      </w:r>
    </w:p>
    <w:p w:rsidR="008C264F" w:rsidRPr="007924B2" w:rsidRDefault="00BC0E91" w:rsidP="003C5282">
      <w:pPr>
        <w:pStyle w:val="BlockQuotation"/>
        <w:widowControl/>
        <w:numPr>
          <w:ilvl w:val="0"/>
          <w:numId w:val="4"/>
        </w:numPr>
        <w:tabs>
          <w:tab w:val="clear" w:pos="851"/>
          <w:tab w:val="clear" w:pos="1418"/>
          <w:tab w:val="clear" w:pos="8505"/>
          <w:tab w:val="left" w:pos="0"/>
          <w:tab w:val="left" w:pos="709"/>
          <w:tab w:val="left" w:pos="9070"/>
        </w:tabs>
        <w:spacing w:line="276" w:lineRule="auto"/>
        <w:ind w:right="-2"/>
        <w:rPr>
          <w:rFonts w:cs="Arial"/>
        </w:rPr>
      </w:pPr>
      <w:r w:rsidRPr="007924B2">
        <w:rPr>
          <w:rFonts w:cs="Arial"/>
          <w:u w:val="single"/>
        </w:rPr>
        <w:t>Voda (zákon č. 254/2001 Sb. zákon o vodách)</w:t>
      </w:r>
    </w:p>
    <w:p w:rsidR="00BC0E91" w:rsidRDefault="00BC0E91"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r w:rsidRPr="007924B2">
        <w:rPr>
          <w:rFonts w:cs="Arial"/>
        </w:rPr>
        <w:t>Dle mapových podkladů na portal.gov.cz se stavba nenachází v ochranných pásmech vodních zdrojů ani v chráněné oblasti přirozené akumulace vod. Nehrozí tedy jejich narušení.</w:t>
      </w:r>
      <w:r w:rsidR="008C264F" w:rsidRPr="007924B2">
        <w:rPr>
          <w:rFonts w:cs="Arial"/>
        </w:rPr>
        <w:t xml:space="preserve"> </w:t>
      </w:r>
      <w:r w:rsidRPr="007924B2">
        <w:rPr>
          <w:rFonts w:cs="Arial"/>
        </w:rPr>
        <w:t xml:space="preserve">Při provádění stavby je nutné zamezit plýtvání vodou a vypouštění znečištěných vod. </w:t>
      </w:r>
    </w:p>
    <w:p w:rsidR="00EA32B5" w:rsidRPr="007924B2" w:rsidRDefault="00EA32B5" w:rsidP="008C264F">
      <w:pPr>
        <w:pStyle w:val="BlockQuotation"/>
        <w:widowControl/>
        <w:tabs>
          <w:tab w:val="clear" w:pos="851"/>
          <w:tab w:val="clear" w:pos="1418"/>
          <w:tab w:val="clear" w:pos="8505"/>
          <w:tab w:val="left" w:pos="0"/>
          <w:tab w:val="left" w:pos="709"/>
          <w:tab w:val="left" w:pos="9070"/>
        </w:tabs>
        <w:spacing w:line="276" w:lineRule="auto"/>
        <w:ind w:left="426" w:right="-2"/>
        <w:rPr>
          <w:rFonts w:cs="Arial"/>
        </w:rPr>
      </w:pPr>
    </w:p>
    <w:p w:rsidR="00BC0E91" w:rsidRPr="007924B2" w:rsidRDefault="00BC0E91" w:rsidP="003C5282">
      <w:pPr>
        <w:pStyle w:val="BlockQuotation"/>
        <w:widowControl/>
        <w:numPr>
          <w:ilvl w:val="0"/>
          <w:numId w:val="4"/>
        </w:numPr>
        <w:tabs>
          <w:tab w:val="clear" w:pos="851"/>
          <w:tab w:val="clear" w:pos="1418"/>
          <w:tab w:val="clear" w:pos="8505"/>
          <w:tab w:val="left" w:pos="0"/>
          <w:tab w:val="left" w:pos="709"/>
          <w:tab w:val="left" w:pos="9070"/>
        </w:tabs>
        <w:spacing w:line="276" w:lineRule="auto"/>
        <w:ind w:right="-2"/>
        <w:rPr>
          <w:rFonts w:cs="Arial"/>
          <w:u w:val="single"/>
        </w:rPr>
      </w:pPr>
      <w:r w:rsidRPr="007924B2">
        <w:rPr>
          <w:rFonts w:cs="Arial"/>
          <w:u w:val="single"/>
        </w:rPr>
        <w:t>Odpady (zákon č. 185/2001 o odpadech v platném znění)</w:t>
      </w:r>
    </w:p>
    <w:p w:rsidR="005852B2" w:rsidRPr="007924B2" w:rsidRDefault="005852B2" w:rsidP="006A415A">
      <w:pPr>
        <w:pStyle w:val="xodrky"/>
        <w:numPr>
          <w:ilvl w:val="0"/>
          <w:numId w:val="0"/>
        </w:numPr>
        <w:ind w:left="426"/>
      </w:pPr>
      <w:r w:rsidRPr="007924B2">
        <w:t xml:space="preserve">Veškeré odpady vznikající během výstavby a vlastního provozu stavbu budou likvidovány předepsaným způsobem v souladu se zákonem č 185/2001 Sb., o odpadech v platném znění. </w:t>
      </w:r>
    </w:p>
    <w:p w:rsidR="005852B2" w:rsidRPr="007924B2" w:rsidRDefault="005852B2" w:rsidP="006A415A">
      <w:pPr>
        <w:pStyle w:val="xodrky"/>
        <w:numPr>
          <w:ilvl w:val="0"/>
          <w:numId w:val="0"/>
        </w:numPr>
        <w:ind w:left="426"/>
      </w:pPr>
      <w:r w:rsidRPr="007924B2">
        <w:t xml:space="preserve">Veškeré odpady vznikající během výstavby a vlastního provozu stavbu budou likvidovány předepsaným způsobem. Likvidace jednotlivých odpadů vychází z předpisů </w:t>
      </w:r>
      <w:r w:rsidRPr="007924B2">
        <w:lastRenderedPageBreak/>
        <w:t xml:space="preserve">a směrnic Ministerstva zdravotnictví a sociálních věcí ČR a Hlavního hygienika ČR. Řídí se rovněž Kategorizací a katalogem odpadů, vyhlášenými vyhláškou č. 93/2016 Sb. (Katalog odpadů), podle zákona o odpadech č. 185/2001Sb, ve znění pozdějších předpisů a dle Vyhlášky Ministerstva životního prostředí č. 383/2001 Sb. o podrobnostech nakládání s odpady, ve znění pozdějších předpisů. </w:t>
      </w:r>
    </w:p>
    <w:p w:rsidR="005852B2" w:rsidRPr="007924B2" w:rsidRDefault="005852B2" w:rsidP="006A415A">
      <w:pPr>
        <w:pStyle w:val="xodrky"/>
        <w:numPr>
          <w:ilvl w:val="0"/>
          <w:numId w:val="0"/>
        </w:numPr>
        <w:ind w:left="426"/>
      </w:pPr>
      <w:r w:rsidRPr="007924B2">
        <w:t>Odpady vzniklé při realizaci stavby je nutné využít nebo zneškodnit dle zásad stanovených zákonem č.185/2001 Sb. o odpadech, ve znění pozdějších předpisů, a vyhlášky č. 383/2001 Sb. o podrobnostech nakládání s odpady, ve znění poz</w:t>
      </w:r>
      <w:r w:rsidR="00306419" w:rsidRPr="007924B2">
        <w:t>dějších předpisů. Recyklovatelný</w:t>
      </w:r>
      <w:r w:rsidRPr="007924B2">
        <w:t xml:space="preserve"> odpad musí být nabídnut k recyklaci v recyklačním zařízení, spalitelný odpad musí být nabídnut ke spálení do spalovny komunálních odpadů a ostatní odpad uložené na povolenou, řízenou a zabezpečenou skládku. Jedná se především o stavební a demoliční odpady např. beton (17 01 </w:t>
      </w:r>
      <w:proofErr w:type="spellStart"/>
      <w:r w:rsidRPr="007924B2">
        <w:t>01</w:t>
      </w:r>
      <w:proofErr w:type="spellEnd"/>
      <w:r w:rsidRPr="007924B2">
        <w:t>), cihly (17 01 02), tašky a keramické výrobky (17 01 03), dřevo (17 02 01), plasty (17 02 03), asfaltové směsi (17 03 02), železo a ocel (17 04 05), zemina a kamení (17 05 04), izolační materiály (17 06 04), směsné stavební a demoliční odpady (17 09 04). Množství odpadů v této fázi výstavby nelze přesně stanovit.</w:t>
      </w:r>
    </w:p>
    <w:p w:rsidR="005852B2" w:rsidRPr="007924B2" w:rsidRDefault="005852B2" w:rsidP="006A415A">
      <w:pPr>
        <w:pStyle w:val="xodrky"/>
        <w:numPr>
          <w:ilvl w:val="0"/>
          <w:numId w:val="0"/>
        </w:numPr>
        <w:ind w:left="426"/>
      </w:pPr>
      <w:r w:rsidRPr="007924B2">
        <w:t xml:space="preserve">Produkce odpadů během vlastního provozu objektu je standardní pro daný účel objektu. </w:t>
      </w:r>
    </w:p>
    <w:p w:rsidR="00F35B00" w:rsidRDefault="005852B2" w:rsidP="00F35B00">
      <w:pPr>
        <w:pStyle w:val="xodrky"/>
        <w:numPr>
          <w:ilvl w:val="0"/>
          <w:numId w:val="0"/>
        </w:numPr>
        <w:ind w:left="426"/>
      </w:pPr>
      <w:r w:rsidRPr="007924B2">
        <w:t xml:space="preserve">V </w:t>
      </w:r>
      <w:r w:rsidR="00F35B00">
        <w:t>parčíku</w:t>
      </w:r>
      <w:r w:rsidRPr="007924B2">
        <w:t xml:space="preserve"> bude produkován běžný směsný komunální odpad (20 03 01), který bude ukládán do </w:t>
      </w:r>
      <w:r w:rsidR="00F35B00">
        <w:t>dvojice odpadkových košů</w:t>
      </w:r>
      <w:r w:rsidRPr="007924B2">
        <w:t xml:space="preserve"> a odvážen odbornou firmou</w:t>
      </w:r>
    </w:p>
    <w:p w:rsidR="00BC0E91" w:rsidRPr="007924B2" w:rsidRDefault="00BC0E91" w:rsidP="00F35B00">
      <w:pPr>
        <w:pStyle w:val="xodrky"/>
        <w:numPr>
          <w:ilvl w:val="0"/>
          <w:numId w:val="0"/>
        </w:numPr>
        <w:ind w:left="426"/>
        <w:rPr>
          <w:rFonts w:cs="Arial"/>
          <w:u w:val="single"/>
        </w:rPr>
      </w:pPr>
      <w:r w:rsidRPr="007924B2">
        <w:rPr>
          <w:rFonts w:cs="Arial"/>
          <w:u w:val="single"/>
        </w:rPr>
        <w:t>Zemědělský půdní fond (zákon č. 334/192 Sb. o ochraně zemědělského půdního fondu)</w:t>
      </w:r>
    </w:p>
    <w:p w:rsidR="00A51FF5" w:rsidRPr="007924B2" w:rsidRDefault="00A51FF5" w:rsidP="006A415A">
      <w:pPr>
        <w:pStyle w:val="xodrky"/>
        <w:numPr>
          <w:ilvl w:val="0"/>
          <w:numId w:val="0"/>
        </w:numPr>
        <w:ind w:left="426"/>
      </w:pPr>
      <w:r w:rsidRPr="007924B2">
        <w:t xml:space="preserve">Pozemek </w:t>
      </w:r>
      <w:r w:rsidR="007924B2" w:rsidRPr="007924B2">
        <w:t>stavby není navržen na pozemcích s ochranou BPEJ</w:t>
      </w:r>
      <w:r w:rsidRPr="007924B2">
        <w:t xml:space="preserve">. </w:t>
      </w:r>
    </w:p>
    <w:p w:rsidR="00BC0E91" w:rsidRPr="007924B2" w:rsidRDefault="00BC0E91" w:rsidP="003C5282">
      <w:pPr>
        <w:pStyle w:val="Normlnweb"/>
        <w:numPr>
          <w:ilvl w:val="0"/>
          <w:numId w:val="4"/>
        </w:numPr>
        <w:spacing w:before="0" w:beforeAutospacing="0" w:after="0" w:afterAutospacing="0" w:line="309" w:lineRule="atLeast"/>
        <w:ind w:right="-2"/>
        <w:rPr>
          <w:rFonts w:cs="Arial"/>
          <w:u w:val="single"/>
        </w:rPr>
      </w:pPr>
      <w:r w:rsidRPr="007924B2">
        <w:rPr>
          <w:rFonts w:cs="Arial"/>
          <w:u w:val="single"/>
        </w:rPr>
        <w:t>Hledisko ochrany lesa (zákon č. 289/1995 Sb. zákon o lesích):</w:t>
      </w:r>
    </w:p>
    <w:p w:rsidR="00BC0E91" w:rsidRPr="007924B2" w:rsidRDefault="00BC0E91" w:rsidP="00BC0E91">
      <w:pPr>
        <w:pStyle w:val="Normlnweb"/>
        <w:spacing w:before="0" w:beforeAutospacing="0" w:after="0" w:afterAutospacing="0" w:line="309" w:lineRule="atLeast"/>
        <w:ind w:left="426" w:right="-2"/>
        <w:rPr>
          <w:rFonts w:cs="Arial"/>
          <w:u w:val="single"/>
        </w:rPr>
      </w:pPr>
      <w:r w:rsidRPr="007924B2">
        <w:rPr>
          <w:rFonts w:cs="Arial"/>
        </w:rPr>
        <w:t>V okolí stavby se nenacházejí pozemky plnící funkci lesa. Pozemek stavby není pozemkem určeným k plnění funkce lesa.</w:t>
      </w:r>
    </w:p>
    <w:p w:rsidR="00FB4290" w:rsidRPr="007924B2" w:rsidRDefault="00FB4290" w:rsidP="006A415A"/>
    <w:p w:rsidR="00FB4290" w:rsidRPr="007924B2" w:rsidRDefault="00FB4290" w:rsidP="00306419">
      <w:pPr>
        <w:pStyle w:val="xodrka"/>
      </w:pPr>
      <w:r w:rsidRPr="007924B2">
        <w:t>Vliv na přírodu a krajinu:</w:t>
      </w:r>
    </w:p>
    <w:p w:rsidR="00FB4290" w:rsidRPr="007924B2" w:rsidRDefault="00BC0E91" w:rsidP="006A415A">
      <w:pPr>
        <w:pStyle w:val="xodrky"/>
        <w:rPr>
          <w:kern w:val="0"/>
          <w:lang w:eastAsia="ar-SA" w:bidi="ar-SA"/>
        </w:rPr>
      </w:pPr>
      <w:r w:rsidRPr="007924B2">
        <w:rPr>
          <w:kern w:val="0"/>
          <w:lang w:eastAsia="ar-SA" w:bidi="ar-SA"/>
        </w:rPr>
        <w:t>Na okolní krajinu nebude mít stavba zásadní vliv. Rostliny a živočichové nebudou vzhledem k charakteru stavby významně ovlivněni a ohroženi. Stavba neovlivní zachování ekologických funkcí a vazeb v krajině.</w:t>
      </w:r>
    </w:p>
    <w:p w:rsidR="00FB4290" w:rsidRPr="007924B2" w:rsidRDefault="00FB4290" w:rsidP="006A415A"/>
    <w:p w:rsidR="008058D5" w:rsidRPr="007924B2" w:rsidRDefault="00FB4290" w:rsidP="00306419">
      <w:pPr>
        <w:pStyle w:val="xodrka"/>
      </w:pPr>
      <w:r w:rsidRPr="007924B2">
        <w:t>Vliv na soustavu chráněných území Natura 2000:</w:t>
      </w:r>
    </w:p>
    <w:p w:rsidR="00FB4290" w:rsidRPr="007924B2" w:rsidRDefault="008058D5" w:rsidP="006A415A">
      <w:pPr>
        <w:pStyle w:val="xodrky"/>
      </w:pPr>
      <w:r w:rsidRPr="007924B2">
        <w:t>Žádný. Stavba nezasahuje do chráněných území z hlediska och</w:t>
      </w:r>
      <w:r w:rsidR="00BC0E91" w:rsidRPr="007924B2">
        <w:t>rany ŽP – soustavy Natura 2000.</w:t>
      </w:r>
    </w:p>
    <w:p w:rsidR="00FB4290" w:rsidRPr="007924B2" w:rsidRDefault="00FB4290" w:rsidP="006A415A"/>
    <w:p w:rsidR="00FB4290" w:rsidRPr="007924B2" w:rsidRDefault="00FB4290" w:rsidP="00306419">
      <w:pPr>
        <w:pStyle w:val="xodrka"/>
      </w:pPr>
      <w:r w:rsidRPr="007924B2">
        <w:t>Způsob zohlednění podmínek závazného stanoviska posouzení vlivu záměru na životní prostředí, je-li podkladem:</w:t>
      </w:r>
    </w:p>
    <w:p w:rsidR="00FB4290" w:rsidRPr="007924B2" w:rsidRDefault="008058D5" w:rsidP="006A415A">
      <w:pPr>
        <w:pStyle w:val="xodrky"/>
      </w:pPr>
      <w:r w:rsidRPr="007924B2">
        <w:t>EIA k tomuto projektu nebyla zpracována.</w:t>
      </w:r>
    </w:p>
    <w:p w:rsidR="00FB4290" w:rsidRPr="007924B2" w:rsidRDefault="00FB4290" w:rsidP="006A415A"/>
    <w:p w:rsidR="00FB4290" w:rsidRPr="007924B2" w:rsidRDefault="00FB4290" w:rsidP="00306419">
      <w:pPr>
        <w:pStyle w:val="xodrka"/>
      </w:pPr>
      <w:r w:rsidRPr="007924B2">
        <w:t>V případě záměrů spadajících do režimu zákona o integrované prevenci základní parametry způsobu naplnění závěrů o nejlepších dostupných technikách nebo integrované povolení, bylo-li vydáno:</w:t>
      </w:r>
    </w:p>
    <w:p w:rsidR="00FB4290" w:rsidRPr="007924B2" w:rsidRDefault="008058D5" w:rsidP="006A415A">
      <w:pPr>
        <w:pStyle w:val="xodrky"/>
      </w:pPr>
      <w:r w:rsidRPr="007924B2">
        <w:t>Nepodléhá EIA.</w:t>
      </w:r>
    </w:p>
    <w:p w:rsidR="00FB4290" w:rsidRPr="007924B2" w:rsidRDefault="00FB4290" w:rsidP="006A415A"/>
    <w:p w:rsidR="00FB4290" w:rsidRPr="006101B7" w:rsidRDefault="00FB4290" w:rsidP="00306419">
      <w:pPr>
        <w:pStyle w:val="xodrka"/>
      </w:pPr>
      <w:r w:rsidRPr="007924B2">
        <w:t xml:space="preserve">Navrhovaná ochranná a bezpečnostní pásma, rozsah omezení a podmínky </w:t>
      </w:r>
      <w:r w:rsidRPr="006101B7">
        <w:t>ochrany podle jiných právních předpisů:</w:t>
      </w:r>
    </w:p>
    <w:p w:rsidR="00FB4290" w:rsidRPr="006101B7" w:rsidRDefault="00FB4290" w:rsidP="006A415A">
      <w:pPr>
        <w:pStyle w:val="xodrky"/>
      </w:pPr>
      <w:r w:rsidRPr="006101B7">
        <w:t>Nejsou navrhována.</w:t>
      </w:r>
    </w:p>
    <w:p w:rsidR="00FB4290" w:rsidRPr="006101B7" w:rsidRDefault="00FB4290" w:rsidP="006A415A"/>
    <w:p w:rsidR="00FB4290" w:rsidRPr="006101B7" w:rsidRDefault="00FB4290" w:rsidP="00FB4290">
      <w:pPr>
        <w:pStyle w:val="xx"/>
      </w:pPr>
      <w:bookmarkStart w:id="19" w:name="_Toc511990466"/>
      <w:r w:rsidRPr="006101B7">
        <w:lastRenderedPageBreak/>
        <w:t>B.7 OCHRANA OBYVATELSTVA</w:t>
      </w:r>
      <w:bookmarkEnd w:id="19"/>
    </w:p>
    <w:p w:rsidR="00FB4290" w:rsidRPr="006101B7" w:rsidRDefault="008058D5" w:rsidP="006A415A">
      <w:pPr>
        <w:pStyle w:val="xodrky"/>
      </w:pPr>
      <w:r w:rsidRPr="006101B7">
        <w:t>Projekt se nedotýká požadavků na ochranu obyvatelstva, tj. plnění úkolů civilní ochrany, zejména varování, evakuace, ukrytí a nouzové přežití obyvatelstva a další opatření k zabezpečení ochrany života, zdraví a majetku. Pozemek kolem stavby je oplocen, jiná ochrana obyvatelstva je neopodstatněná - projektová dokumentace ji neřeší.</w:t>
      </w:r>
    </w:p>
    <w:p w:rsidR="00FB4290" w:rsidRPr="006101B7" w:rsidRDefault="00FB4290" w:rsidP="006A415A"/>
    <w:p w:rsidR="00FB4290" w:rsidRPr="006101B7" w:rsidRDefault="00FB4290" w:rsidP="00FB4290">
      <w:pPr>
        <w:pStyle w:val="xx"/>
      </w:pPr>
      <w:bookmarkStart w:id="20" w:name="_Toc511990467"/>
      <w:r w:rsidRPr="006101B7">
        <w:t>B.8 ZÁSADY ORGANIZACE VÝSTAVBY</w:t>
      </w:r>
      <w:bookmarkEnd w:id="20"/>
    </w:p>
    <w:p w:rsidR="005C6F24" w:rsidRPr="006101B7" w:rsidRDefault="005C6F24" w:rsidP="006A415A">
      <w:pPr>
        <w:pStyle w:val="xodrka"/>
        <w:numPr>
          <w:ilvl w:val="0"/>
          <w:numId w:val="28"/>
        </w:numPr>
      </w:pPr>
      <w:r w:rsidRPr="006101B7">
        <w:t>Potřeby a spotřeby rozhodujících médií a hmot, jejich zajištění:</w:t>
      </w:r>
    </w:p>
    <w:p w:rsidR="005C6F24" w:rsidRPr="006101B7" w:rsidRDefault="005C6F24" w:rsidP="003C5282">
      <w:pPr>
        <w:pStyle w:val="Odstavecseseznamem"/>
        <w:numPr>
          <w:ilvl w:val="0"/>
          <w:numId w:val="4"/>
        </w:numPr>
        <w:jc w:val="both"/>
      </w:pPr>
      <w:r w:rsidRPr="006101B7">
        <w:t>Voda a en</w:t>
      </w:r>
      <w:r w:rsidR="0098344A">
        <w:t>ergie pro stavbu budou dodány z mobilních zdrojů - voda bude dovážena el. energie bude dodávána elektrocentrálou</w:t>
      </w:r>
      <w:r w:rsidRPr="006101B7">
        <w:t>. V rámci stavby budou vznikat odpady. Jedná se o různé obalové materiály, zbytky stavebních materiálů atd.  Obalové materiály, zbytky stavebních materiálů a komunální odpad budou likvidovány smluvními partnery.</w:t>
      </w:r>
      <w:r w:rsidR="00471A82" w:rsidRPr="006101B7">
        <w:t xml:space="preserve"> </w:t>
      </w:r>
      <w:r w:rsidRPr="006101B7">
        <w:t xml:space="preserve">V rámci provozu </w:t>
      </w:r>
      <w:r w:rsidR="0098344A">
        <w:t>parčíku</w:t>
      </w:r>
      <w:r w:rsidRPr="006101B7">
        <w:t xml:space="preserve"> bude vznikat především komunální odpad. Ten bude </w:t>
      </w:r>
      <w:r w:rsidR="0098344A">
        <w:t>odvážen pravidelně smluvním partnere</w:t>
      </w:r>
      <w:r w:rsidRPr="006101B7">
        <w:t>m (svoz komunálního odpadu).</w:t>
      </w:r>
    </w:p>
    <w:p w:rsidR="005C6F24" w:rsidRPr="006101B7" w:rsidRDefault="005C6F24" w:rsidP="005C6F24"/>
    <w:p w:rsidR="005C6F24" w:rsidRPr="006101B7" w:rsidRDefault="005C6F24" w:rsidP="006A415A">
      <w:pPr>
        <w:pStyle w:val="xodrka"/>
      </w:pPr>
      <w:r w:rsidRPr="006101B7">
        <w:t>Odvodnění staveniště:</w:t>
      </w:r>
    </w:p>
    <w:p w:rsidR="005C6F24" w:rsidRPr="006101B7" w:rsidRDefault="005C6F24" w:rsidP="003C5282">
      <w:pPr>
        <w:pStyle w:val="Odstavecseseznamem"/>
        <w:numPr>
          <w:ilvl w:val="0"/>
          <w:numId w:val="4"/>
        </w:numPr>
        <w:jc w:val="both"/>
      </w:pPr>
      <w:r w:rsidRPr="006101B7">
        <w:t>Vzhledem k mírně svažitému terénu a velikosti stavby není v zásadě nutné řešit odvodnění staveniště. Srážkové vody budou zasakovány na terénu a bude zabráněno splavování výkopové zeminy mimo prostor stavby, především na obecní komunikaci.</w:t>
      </w:r>
    </w:p>
    <w:p w:rsidR="005C6F24" w:rsidRPr="006101B7" w:rsidRDefault="005C6F24" w:rsidP="00471A82">
      <w:pPr>
        <w:jc w:val="both"/>
      </w:pPr>
    </w:p>
    <w:p w:rsidR="005C6F24" w:rsidRPr="006101B7" w:rsidRDefault="005C6F24" w:rsidP="006A415A">
      <w:pPr>
        <w:pStyle w:val="xodrka"/>
      </w:pPr>
      <w:r w:rsidRPr="006101B7">
        <w:t>Napojení staveniště na stávající dopravní a technickou infrastrukturu:</w:t>
      </w:r>
    </w:p>
    <w:p w:rsidR="005C6F24" w:rsidRPr="006101B7" w:rsidRDefault="005C6F24" w:rsidP="003C5282">
      <w:pPr>
        <w:pStyle w:val="Odstavecseseznamem"/>
        <w:numPr>
          <w:ilvl w:val="0"/>
          <w:numId w:val="4"/>
        </w:numPr>
        <w:jc w:val="both"/>
      </w:pPr>
      <w:r w:rsidRPr="006101B7">
        <w:t>Příjezd a přístup na staven</w:t>
      </w:r>
      <w:r w:rsidR="006101B7" w:rsidRPr="006101B7">
        <w:t>iště</w:t>
      </w:r>
      <w:r w:rsidR="00471A82" w:rsidRPr="006101B7">
        <w:t xml:space="preserve"> </w:t>
      </w:r>
      <w:r w:rsidR="0098344A">
        <w:t>bude po stávající</w:t>
      </w:r>
      <w:r w:rsidRPr="006101B7">
        <w:t xml:space="preserve"> </w:t>
      </w:r>
      <w:r w:rsidR="00471A82" w:rsidRPr="006101B7">
        <w:t xml:space="preserve">místní </w:t>
      </w:r>
      <w:r w:rsidRPr="006101B7">
        <w:t xml:space="preserve">komunikaci </w:t>
      </w:r>
      <w:r w:rsidR="00471A82" w:rsidRPr="006101B7">
        <w:t xml:space="preserve">vedoucí </w:t>
      </w:r>
      <w:r w:rsidR="0098344A">
        <w:t xml:space="preserve">ulicí </w:t>
      </w:r>
      <w:proofErr w:type="spellStart"/>
      <w:r w:rsidR="0098344A">
        <w:t>Bělskou</w:t>
      </w:r>
      <w:proofErr w:type="spellEnd"/>
      <w:r w:rsidRPr="006101B7">
        <w:t xml:space="preserve">. Napojení na sítě IS </w:t>
      </w:r>
      <w:r w:rsidR="0098344A">
        <w:t>není navrženo</w:t>
      </w:r>
      <w:r w:rsidRPr="006101B7">
        <w:t>.</w:t>
      </w:r>
    </w:p>
    <w:p w:rsidR="005C6F24" w:rsidRPr="006101B7" w:rsidRDefault="005C6F24" w:rsidP="005C6F24"/>
    <w:p w:rsidR="005C6F24" w:rsidRPr="0098344A" w:rsidRDefault="005C6F24" w:rsidP="006A415A">
      <w:pPr>
        <w:pStyle w:val="xodrka"/>
      </w:pPr>
      <w:r w:rsidRPr="0098344A">
        <w:t>Vliv provádění stavby na okolní stavby a pozemky:</w:t>
      </w:r>
    </w:p>
    <w:p w:rsidR="006101B7" w:rsidRPr="006101B7" w:rsidRDefault="00471A82" w:rsidP="006101B7">
      <w:pPr>
        <w:pStyle w:val="Odstavecseseznamem"/>
        <w:numPr>
          <w:ilvl w:val="0"/>
          <w:numId w:val="4"/>
        </w:numPr>
        <w:jc w:val="both"/>
        <w:rPr>
          <w:color w:val="FF0000"/>
        </w:rPr>
      </w:pPr>
      <w:r w:rsidRPr="0098344A">
        <w:t>Stavba nebude mít negativní vliv na okolní pozemky. Po ukončení stavebních prací budou</w:t>
      </w:r>
      <w:r w:rsidRPr="006101B7">
        <w:t xml:space="preserve"> provedeny terénní a sadové úpravy. Při provádění stavby nebudou používány těžké mechanismy, hlučnost při stavbě bude běžná. Před výjezdem ze stavby budou vozidla očištěna, a pokud dojde ke znečištění komunikace vozidly ze stavby, bude komunikace ihned očištěna. Prašnost prací na stavbě bude minimalizována používáním uzavřených nádob a kontejnerů, případně zkrápěním vodou. Odpady ze stavby budou odváženy k likvidaci nebo na řízené skládky. </w:t>
      </w:r>
    </w:p>
    <w:p w:rsidR="006101B7" w:rsidRPr="006101B7" w:rsidRDefault="006101B7" w:rsidP="006101B7">
      <w:pPr>
        <w:jc w:val="both"/>
        <w:rPr>
          <w:color w:val="FF0000"/>
        </w:rPr>
      </w:pPr>
    </w:p>
    <w:p w:rsidR="005C6F24" w:rsidRPr="006101B7" w:rsidRDefault="005C6F24" w:rsidP="006A415A">
      <w:pPr>
        <w:pStyle w:val="xodrka"/>
      </w:pPr>
      <w:r w:rsidRPr="006101B7">
        <w:t>Ochrana okolí staveniště a požadavky na související asanace, demolice, kácení dřevin:</w:t>
      </w:r>
    </w:p>
    <w:p w:rsidR="005C6F24" w:rsidRPr="006101B7" w:rsidRDefault="00E21D2E" w:rsidP="003C5282">
      <w:pPr>
        <w:pStyle w:val="Odstavecseseznamem"/>
        <w:numPr>
          <w:ilvl w:val="0"/>
          <w:numId w:val="4"/>
        </w:numPr>
        <w:jc w:val="both"/>
      </w:pPr>
      <w:r w:rsidRPr="006101B7">
        <w:t xml:space="preserve">Obvod staveniště bude ohraničen dočasným oplocením. Plocha staveniště v čase výstavby nepřesáhne plochu pozemku </w:t>
      </w:r>
      <w:r w:rsidR="006101B7" w:rsidRPr="006101B7">
        <w:t>stavby</w:t>
      </w:r>
      <w:r w:rsidRPr="006101B7">
        <w:t xml:space="preserve">. Bude zabráněno vstupu nepovolaných osob na pozemky investora. </w:t>
      </w:r>
      <w:r w:rsidR="0098344A">
        <w:t xml:space="preserve">Stávající stromy budou během stavby opatřeny ochrannou kmene proti poškození - např. dřevěným bedněním. </w:t>
      </w:r>
      <w:r w:rsidR="005C6F24" w:rsidRPr="006101B7">
        <w:t>V prostoru stavby nevznikají žádné požadavky na asanace</w:t>
      </w:r>
      <w:r w:rsidRPr="006101B7">
        <w:t>, demolice ani kácení dřevin</w:t>
      </w:r>
      <w:r w:rsidR="0098344A">
        <w:t xml:space="preserve"> vyžadující zvláštní opatření</w:t>
      </w:r>
      <w:r w:rsidR="005C6F24" w:rsidRPr="006101B7">
        <w:t xml:space="preserve">. </w:t>
      </w:r>
    </w:p>
    <w:p w:rsidR="00E21D2E" w:rsidRPr="006101B7" w:rsidRDefault="00E21D2E" w:rsidP="00E21D2E">
      <w:pPr>
        <w:pStyle w:val="Odstavecseseznamem"/>
        <w:ind w:left="426"/>
      </w:pPr>
    </w:p>
    <w:p w:rsidR="005C6F24" w:rsidRPr="006101B7" w:rsidRDefault="005C6F24" w:rsidP="006A415A">
      <w:pPr>
        <w:pStyle w:val="xodrka"/>
      </w:pPr>
      <w:r w:rsidRPr="006101B7">
        <w:t>Maximální dočasné a trvalé zábory pro staveniště:</w:t>
      </w:r>
    </w:p>
    <w:p w:rsidR="005C6F24" w:rsidRPr="006101B7" w:rsidRDefault="005C6F24" w:rsidP="003C5282">
      <w:pPr>
        <w:pStyle w:val="Odstavecseseznamem"/>
        <w:numPr>
          <w:ilvl w:val="0"/>
          <w:numId w:val="4"/>
        </w:numPr>
        <w:jc w:val="both"/>
      </w:pPr>
      <w:r w:rsidRPr="006101B7">
        <w:t>Prostor staveniště je navržen v minimálním rozsah</w:t>
      </w:r>
      <w:r w:rsidR="00E21D2E" w:rsidRPr="006101B7">
        <w:t xml:space="preserve">u umožňujícím realizaci stavby. </w:t>
      </w:r>
      <w:r w:rsidRPr="006101B7">
        <w:t>Staveniště bude dočasné a po ukončení stavby budou zabrané prostory uvedeny do původního stavu.</w:t>
      </w:r>
      <w:r w:rsidR="00E21D2E" w:rsidRPr="006101B7">
        <w:t xml:space="preserve"> </w:t>
      </w:r>
    </w:p>
    <w:p w:rsidR="005C6F24" w:rsidRPr="006101B7" w:rsidRDefault="005C6F24" w:rsidP="00E21D2E">
      <w:pPr>
        <w:jc w:val="both"/>
      </w:pPr>
    </w:p>
    <w:p w:rsidR="005C6F24" w:rsidRPr="006101B7" w:rsidRDefault="005C6F24" w:rsidP="006A415A">
      <w:pPr>
        <w:pStyle w:val="xodrka"/>
      </w:pPr>
      <w:r w:rsidRPr="006101B7">
        <w:t xml:space="preserve">Požadavky na bezbariérové </w:t>
      </w:r>
      <w:proofErr w:type="spellStart"/>
      <w:r w:rsidRPr="006101B7">
        <w:t>obchozí</w:t>
      </w:r>
      <w:proofErr w:type="spellEnd"/>
      <w:r w:rsidRPr="006101B7">
        <w:t xml:space="preserve"> trasy:</w:t>
      </w:r>
    </w:p>
    <w:p w:rsidR="005C6F24" w:rsidRPr="006101B7" w:rsidRDefault="005C6F24" w:rsidP="003C5282">
      <w:pPr>
        <w:pStyle w:val="Odstavecseseznamem"/>
        <w:numPr>
          <w:ilvl w:val="0"/>
          <w:numId w:val="4"/>
        </w:numPr>
        <w:jc w:val="both"/>
      </w:pPr>
      <w:r w:rsidRPr="006101B7">
        <w:t xml:space="preserve">Během realizace stavby nevznikají požadavky na bezbariérové </w:t>
      </w:r>
      <w:proofErr w:type="spellStart"/>
      <w:r w:rsidRPr="006101B7">
        <w:t>obchozí</w:t>
      </w:r>
      <w:proofErr w:type="spellEnd"/>
      <w:r w:rsidRPr="006101B7">
        <w:t xml:space="preserve"> trasy. Současné bezbariérové trasy nebudou stavbou narušeny ani omezeny.</w:t>
      </w:r>
    </w:p>
    <w:p w:rsidR="005C6F24" w:rsidRPr="006101B7" w:rsidRDefault="005C6F24" w:rsidP="005C6F24"/>
    <w:p w:rsidR="005C6F24" w:rsidRPr="006101B7" w:rsidRDefault="005C6F24" w:rsidP="006A415A">
      <w:pPr>
        <w:pStyle w:val="xodrka"/>
      </w:pPr>
      <w:r w:rsidRPr="006101B7">
        <w:t>Maximální produkovaná množství a druhy odpadů a emisí při výstavbě, jejich likvidace:</w:t>
      </w:r>
    </w:p>
    <w:p w:rsidR="00E21D2E" w:rsidRPr="006101B7" w:rsidRDefault="005C6F24" w:rsidP="003C5282">
      <w:pPr>
        <w:pStyle w:val="Odstavecseseznamem"/>
        <w:numPr>
          <w:ilvl w:val="0"/>
          <w:numId w:val="4"/>
        </w:numPr>
        <w:jc w:val="both"/>
      </w:pPr>
      <w:r w:rsidRPr="006101B7">
        <w:t xml:space="preserve">V rámci </w:t>
      </w:r>
      <w:r w:rsidR="00E21D2E" w:rsidRPr="006101B7">
        <w:t>vý</w:t>
      </w:r>
      <w:r w:rsidRPr="006101B7">
        <w:t xml:space="preserve">stavby  budou vznikat </w:t>
      </w:r>
      <w:r w:rsidR="00E21D2E" w:rsidRPr="006101B7">
        <w:t xml:space="preserve">běžné stavební </w:t>
      </w:r>
      <w:r w:rsidRPr="006101B7">
        <w:t>odpady</w:t>
      </w:r>
      <w:r w:rsidR="00E21D2E" w:rsidRPr="006101B7">
        <w:t xml:space="preserve"> (viz. bod B.6)</w:t>
      </w:r>
      <w:r w:rsidRPr="006101B7">
        <w:t xml:space="preserve"> </w:t>
      </w:r>
      <w:r w:rsidR="00E21D2E" w:rsidRPr="006101B7">
        <w:t>a jeho likvidace bude realizována zákonným způsobem dle plánu likvidace odpadů zodpovědnou firmou s náležitým oprávněním.</w:t>
      </w:r>
    </w:p>
    <w:p w:rsidR="005C6F24" w:rsidRPr="006101B7" w:rsidRDefault="005C6F24" w:rsidP="00E21D2E">
      <w:pPr>
        <w:jc w:val="both"/>
      </w:pPr>
    </w:p>
    <w:p w:rsidR="005C6F24" w:rsidRPr="006101B7" w:rsidRDefault="005C6F24" w:rsidP="006A415A">
      <w:pPr>
        <w:pStyle w:val="xodrka"/>
      </w:pPr>
      <w:r w:rsidRPr="006101B7">
        <w:t>Bilance zemních prací, požadavky na přísun nebo deponie zemin:</w:t>
      </w:r>
    </w:p>
    <w:p w:rsidR="00AF76B6" w:rsidRPr="006101B7" w:rsidRDefault="005B194E" w:rsidP="003C5282">
      <w:pPr>
        <w:pStyle w:val="Odstavecseseznamem"/>
        <w:numPr>
          <w:ilvl w:val="0"/>
          <w:numId w:val="4"/>
        </w:numPr>
        <w:jc w:val="both"/>
      </w:pPr>
      <w:r w:rsidRPr="006101B7">
        <w:t>Při provádění zemních prací budou provedeny výkopy pro základové konstrukce ve vytyčené části pozemku. Množství vykopané zeminy je p</w:t>
      </w:r>
      <w:r w:rsidR="0098344A">
        <w:t>ředběžně stanoveno na 3</w:t>
      </w:r>
      <w:r w:rsidRPr="006101B7">
        <w:t>m</w:t>
      </w:r>
      <w:r w:rsidRPr="006101B7">
        <w:rPr>
          <w:vertAlign w:val="superscript"/>
        </w:rPr>
        <w:t>3</w:t>
      </w:r>
      <w:r w:rsidR="006101B7">
        <w:t>. V</w:t>
      </w:r>
      <w:r w:rsidRPr="006101B7">
        <w:t>ykopan</w:t>
      </w:r>
      <w:r w:rsidR="006101B7">
        <w:t>á</w:t>
      </w:r>
      <w:r w:rsidRPr="006101B7">
        <w:t xml:space="preserve"> zemin</w:t>
      </w:r>
      <w:r w:rsidR="006101B7">
        <w:t xml:space="preserve">a </w:t>
      </w:r>
      <w:r w:rsidRPr="006101B7">
        <w:t xml:space="preserve">bude </w:t>
      </w:r>
      <w:r w:rsidR="00C03080" w:rsidRPr="006101B7">
        <w:t>deponována na staveništi pro zásypy, násypy a konečné te</w:t>
      </w:r>
      <w:r w:rsidRPr="006101B7">
        <w:t>ré</w:t>
      </w:r>
      <w:r w:rsidR="00C03080" w:rsidRPr="006101B7">
        <w:t>n</w:t>
      </w:r>
      <w:r w:rsidRPr="006101B7">
        <w:t xml:space="preserve">ní úpravy </w:t>
      </w:r>
      <w:r w:rsidR="0098344A">
        <w:t>v parčíku</w:t>
      </w:r>
      <w:r w:rsidRPr="006101B7">
        <w:t>.</w:t>
      </w:r>
      <w:r w:rsidR="00C03080" w:rsidRPr="006101B7">
        <w:t xml:space="preserve"> </w:t>
      </w:r>
    </w:p>
    <w:p w:rsidR="00E21D2E" w:rsidRPr="006101B7" w:rsidRDefault="00E21D2E" w:rsidP="003C5282">
      <w:pPr>
        <w:pStyle w:val="Odstavecseseznamem"/>
        <w:numPr>
          <w:ilvl w:val="0"/>
          <w:numId w:val="4"/>
        </w:numPr>
        <w:jc w:val="both"/>
      </w:pPr>
      <w:r w:rsidRPr="006101B7">
        <w:t xml:space="preserve">Terénní úpravy vychází z výškového umístění </w:t>
      </w:r>
      <w:r w:rsidR="0098344A">
        <w:t>přilehlého chodníku</w:t>
      </w:r>
      <w:r w:rsidRPr="006101B7">
        <w:t xml:space="preserve"> a návazností na </w:t>
      </w:r>
      <w:r w:rsidR="0098344A">
        <w:t>okolní zpevněné plochy</w:t>
      </w:r>
      <w:r w:rsidRPr="006101B7">
        <w:t xml:space="preserve">. Všechny nově vzniklé výškové rozdíly v terénu budou řešeny </w:t>
      </w:r>
      <w:proofErr w:type="spellStart"/>
      <w:r w:rsidRPr="006101B7">
        <w:t>vyspádováním</w:t>
      </w:r>
      <w:proofErr w:type="spellEnd"/>
      <w:r w:rsidRPr="006101B7">
        <w:t xml:space="preserve"> </w:t>
      </w:r>
      <w:r w:rsidR="0098344A">
        <w:t xml:space="preserve">pomocí </w:t>
      </w:r>
      <w:r w:rsidRPr="006101B7">
        <w:t xml:space="preserve">zeminy. </w:t>
      </w:r>
      <w:r w:rsidR="0098344A">
        <w:t>Nově vzniklý pozemek bude téměř rovinatý.</w:t>
      </w:r>
    </w:p>
    <w:p w:rsidR="005C6F24" w:rsidRPr="006101B7" w:rsidRDefault="005C6F24" w:rsidP="005C6F24"/>
    <w:p w:rsidR="005C6F24" w:rsidRPr="006101B7" w:rsidRDefault="005C6F24" w:rsidP="006A415A">
      <w:pPr>
        <w:pStyle w:val="xodrka"/>
      </w:pPr>
      <w:r w:rsidRPr="006101B7">
        <w:t>Ochrana životního prostředí při výstavbě:</w:t>
      </w:r>
    </w:p>
    <w:p w:rsidR="005C6F24" w:rsidRPr="006101B7" w:rsidRDefault="005C6F24" w:rsidP="003C5282">
      <w:pPr>
        <w:pStyle w:val="Odstavecseseznamem"/>
        <w:numPr>
          <w:ilvl w:val="0"/>
          <w:numId w:val="4"/>
        </w:numPr>
        <w:jc w:val="both"/>
      </w:pPr>
      <w:r w:rsidRPr="006101B7">
        <w:t xml:space="preserve">Při stavbě je nutno dbát na ochranu životního prostředí. Jedná se zejména o dodržování pravidel odpadového hospodářství. Odpady budou na stavbě tříděny dle druhu a pravidelně vyváženy a likvidovány smluvními partnery. </w:t>
      </w:r>
    </w:p>
    <w:p w:rsidR="00F91B09" w:rsidRPr="006101B7" w:rsidRDefault="00F91B09" w:rsidP="003C5282">
      <w:pPr>
        <w:pStyle w:val="Odstavecseseznamem"/>
        <w:numPr>
          <w:ilvl w:val="0"/>
          <w:numId w:val="4"/>
        </w:numPr>
        <w:jc w:val="both"/>
      </w:pPr>
      <w:r w:rsidRPr="006101B7">
        <w:t>Po dobu výstavby nedojde k výraznému zhoršení životního prostředí. Zhoršení může způsobit hluk a prašnost při provádění některých stavebních činností. Dodavatel musí zajistit pravidelné čištění staveniště a příp. místní komunikace od nečistot způsobených staveništní dopravou. V době od 22,00 do 6,00 hodin musí být dodržován noční klid. Odpad při stavební činnosti budou tvořit především zbytky stavebních materiálů – dřevo, betonová drť, cihelný materiál, asfaltové lepenky, obaly od barev apod. Stavební odpad bude tříděn a odvážen na skládku.</w:t>
      </w:r>
    </w:p>
    <w:p w:rsidR="005C6F24" w:rsidRPr="006101B7" w:rsidRDefault="005C6F24" w:rsidP="005C6F24"/>
    <w:p w:rsidR="005C6F24" w:rsidRPr="006101B7" w:rsidRDefault="005C6F24" w:rsidP="006A415A">
      <w:pPr>
        <w:pStyle w:val="xodrka"/>
      </w:pPr>
      <w:r w:rsidRPr="006101B7">
        <w:t>Zásady bezpečnosti a ochrany zdraví při práci na staveništi:</w:t>
      </w:r>
    </w:p>
    <w:p w:rsidR="00F91B09" w:rsidRPr="006101B7" w:rsidRDefault="00F91B09" w:rsidP="003C5282">
      <w:pPr>
        <w:pStyle w:val="Odstavecseseznamem"/>
        <w:numPr>
          <w:ilvl w:val="0"/>
          <w:numId w:val="4"/>
        </w:numPr>
        <w:jc w:val="both"/>
      </w:pPr>
      <w:r w:rsidRPr="006101B7">
        <w:t xml:space="preserve"> </w:t>
      </w:r>
      <w:r w:rsidR="005C6F24" w:rsidRPr="006101B7">
        <w:t xml:space="preserve">Při provádění výstavby musí být dodrženy všechny požadavky na obecně technické a stavební vyhlášky. Pro zahájení stavebních prací je nutné zajistit bezprostřední okolí stavby. </w:t>
      </w:r>
      <w:r w:rsidRPr="006101B7">
        <w:t xml:space="preserve">Pro bezpečnost práce a ochranu zdraví pracovníků platí Zákoník práce č. 262/2006 Sb., ve znění pozdějších předpisů, </w:t>
      </w:r>
      <w:proofErr w:type="spellStart"/>
      <w:r w:rsidRPr="006101B7">
        <w:t>vyhl</w:t>
      </w:r>
      <w:proofErr w:type="spellEnd"/>
      <w:r w:rsidRPr="006101B7">
        <w:t xml:space="preserve">. ČÚBP č. 48/1982 Sb., kterou se stanoví základní požadavky k zajištění bezpečnosti práce a technických zařízení, ve znění pozdějších předpisů, </w:t>
      </w:r>
      <w:proofErr w:type="spellStart"/>
      <w:r w:rsidRPr="006101B7">
        <w:t>Vyhl.č</w:t>
      </w:r>
      <w:proofErr w:type="spellEnd"/>
      <w:r w:rsidRPr="006101B7">
        <w:t xml:space="preserve">. 309/2006 Sb. o zajištění dalších podmínek bezpečnosti a ochrany zdraví při práci, </w:t>
      </w:r>
      <w:proofErr w:type="spellStart"/>
      <w:r w:rsidRPr="006101B7">
        <w:t>Nař.vlády</w:t>
      </w:r>
      <w:proofErr w:type="spellEnd"/>
      <w:r w:rsidRPr="006101B7">
        <w:t xml:space="preserve"> č. 591/2006 Sb. o bližších minimálních požadavcích na bezpečnost a ochranu zdraví při práci na staveništích, </w:t>
      </w:r>
      <w:proofErr w:type="spellStart"/>
      <w:r w:rsidRPr="006101B7">
        <w:t>Nař.vlády</w:t>
      </w:r>
      <w:proofErr w:type="spellEnd"/>
      <w:r w:rsidRPr="006101B7">
        <w:t xml:space="preserve"> č. 362/2005 Sb. o bližších požadavcích na bezpečnost a ochranu zdraví při práci na pracovištích s nebezpečím pádu z výšky nebo do hloubky, </w:t>
      </w:r>
      <w:proofErr w:type="spellStart"/>
      <w:r w:rsidRPr="006101B7">
        <w:t>Nař.vlády</w:t>
      </w:r>
      <w:proofErr w:type="spellEnd"/>
      <w:r w:rsidRPr="006101B7">
        <w:t xml:space="preserve"> č. 378/2001 Sb. kterým se stanoví bližší požadavky na bezpečný provoz a používání strojů, technických zařízení, přístrojů a nářadí, Zákon ČNR č. 133/1985 Sb. o požární ochraně, ve znění pozdějších předpisů s </w:t>
      </w:r>
      <w:proofErr w:type="spellStart"/>
      <w:r w:rsidRPr="006101B7">
        <w:t>vyhl</w:t>
      </w:r>
      <w:proofErr w:type="spellEnd"/>
      <w:r w:rsidRPr="006101B7">
        <w:t>. MV č. 246/2001 Sb., o požární prevenci, kterou se provádí zákon o PO. Všichni pracovníci musí být řádně proškoleni o bezpečnosti práce a ochraně zdraví, musí mít zajištěny všechny povinné ochranné pracovní pomůcky a prostředky a musí být seznámeni se zásadami práce s el. přístroji a zařízením, s požárními poplachovými směrnicemi (i s ostatní dokumentaci požární ochrany) a únikovými cestami z objektu.</w:t>
      </w:r>
    </w:p>
    <w:p w:rsidR="0098344A" w:rsidRDefault="0098344A" w:rsidP="005C6F24"/>
    <w:p w:rsidR="0098344A" w:rsidRDefault="0098344A" w:rsidP="005C6F24"/>
    <w:p w:rsidR="0098344A" w:rsidRPr="006101B7" w:rsidRDefault="0098344A" w:rsidP="005C6F24"/>
    <w:p w:rsidR="005C6F24" w:rsidRPr="006101B7" w:rsidRDefault="005C6F24" w:rsidP="006A415A">
      <w:pPr>
        <w:pStyle w:val="xodrka"/>
      </w:pPr>
      <w:r w:rsidRPr="006101B7">
        <w:lastRenderedPageBreak/>
        <w:t>Úpravy pro bezbariérové užívání výstavbou dotčených staveb:</w:t>
      </w:r>
    </w:p>
    <w:p w:rsidR="005C6F24" w:rsidRPr="006101B7" w:rsidRDefault="005C6F24" w:rsidP="003C5282">
      <w:pPr>
        <w:pStyle w:val="Odstavecseseznamem"/>
        <w:numPr>
          <w:ilvl w:val="0"/>
          <w:numId w:val="4"/>
        </w:numPr>
        <w:jc w:val="both"/>
      </w:pPr>
      <w:r w:rsidRPr="006101B7">
        <w:t>Na stavbě se nepředpokládá činnost pracovníků s omezenou schopností pohybu a orientace, z toho důvodu nebudou p</w:t>
      </w:r>
      <w:r w:rsidR="00B04E49" w:rsidRPr="006101B7">
        <w:t xml:space="preserve">rováděny žádné speciální úpravy </w:t>
      </w:r>
      <w:r w:rsidRPr="006101B7">
        <w:t>vnitrostaveništních komunikací a dočasných objektů zařízení staveniště.</w:t>
      </w:r>
    </w:p>
    <w:p w:rsidR="005C6F24" w:rsidRPr="006101B7" w:rsidRDefault="005C6F24" w:rsidP="00B04E49">
      <w:pPr>
        <w:jc w:val="both"/>
      </w:pPr>
    </w:p>
    <w:p w:rsidR="005C6F24" w:rsidRPr="006101B7" w:rsidRDefault="005C6F24" w:rsidP="006A415A">
      <w:pPr>
        <w:pStyle w:val="xodrka"/>
      </w:pPr>
      <w:r w:rsidRPr="006101B7">
        <w:t>Z</w:t>
      </w:r>
      <w:r w:rsidR="00273438" w:rsidRPr="006101B7">
        <w:t>ásady pro dopravně inženýrská</w:t>
      </w:r>
      <w:r w:rsidRPr="006101B7">
        <w:t xml:space="preserve"> opatření</w:t>
      </w:r>
      <w:r w:rsidR="00273438" w:rsidRPr="006101B7">
        <w:t>:</w:t>
      </w:r>
    </w:p>
    <w:p w:rsidR="005C6F24" w:rsidRPr="006101B7" w:rsidRDefault="005C6F24" w:rsidP="003C5282">
      <w:pPr>
        <w:pStyle w:val="Odstavecseseznamem"/>
        <w:numPr>
          <w:ilvl w:val="0"/>
          <w:numId w:val="4"/>
        </w:numPr>
        <w:jc w:val="both"/>
      </w:pPr>
      <w:r w:rsidRPr="006101B7">
        <w:t>K omezení provozu na veřejných komunikacích stavebními úpravami nedojde a není tedy nutné řešit žádná dopravní inženýrská opatření</w:t>
      </w:r>
      <w:r w:rsidR="00AF76B6" w:rsidRPr="006101B7">
        <w:t xml:space="preserve"> (DIO)</w:t>
      </w:r>
      <w:r w:rsidRPr="006101B7">
        <w:t>.</w:t>
      </w:r>
    </w:p>
    <w:p w:rsidR="005C6F24" w:rsidRPr="006101B7" w:rsidRDefault="005C6F24" w:rsidP="00B04E49">
      <w:pPr>
        <w:jc w:val="both"/>
      </w:pPr>
    </w:p>
    <w:p w:rsidR="00273438" w:rsidRPr="006101B7" w:rsidRDefault="00273438" w:rsidP="006A415A">
      <w:pPr>
        <w:pStyle w:val="xodrka"/>
      </w:pPr>
      <w:r w:rsidRPr="006101B7">
        <w:t>S</w:t>
      </w:r>
      <w:r w:rsidR="005C6F24" w:rsidRPr="006101B7">
        <w:t>tanovení speciálních podmínek pro provádění stavby</w:t>
      </w:r>
      <w:r w:rsidRPr="006101B7">
        <w:t>:</w:t>
      </w:r>
    </w:p>
    <w:p w:rsidR="005C6F24" w:rsidRPr="006101B7" w:rsidRDefault="005C6F24" w:rsidP="003C5282">
      <w:pPr>
        <w:pStyle w:val="Odstavecseseznamem"/>
        <w:numPr>
          <w:ilvl w:val="0"/>
          <w:numId w:val="4"/>
        </w:numPr>
        <w:jc w:val="both"/>
      </w:pPr>
      <w:r w:rsidRPr="006101B7">
        <w:t>Vzhledem k rozsahu, charakteru a lokalizaci stavby nejsou stanoveny žádné speciální podmínky pro provádění stavby.</w:t>
      </w:r>
    </w:p>
    <w:p w:rsidR="005C6F24" w:rsidRPr="005B477C" w:rsidRDefault="005C6F24" w:rsidP="00B04E49">
      <w:pPr>
        <w:jc w:val="both"/>
      </w:pPr>
    </w:p>
    <w:p w:rsidR="005C6F24" w:rsidRPr="005B477C" w:rsidRDefault="00273438" w:rsidP="006A415A">
      <w:pPr>
        <w:pStyle w:val="xodrka"/>
      </w:pPr>
      <w:r w:rsidRPr="005B477C">
        <w:t>P</w:t>
      </w:r>
      <w:r w:rsidR="005C6F24" w:rsidRPr="005B477C">
        <w:t>ostup výstavby, rozhodující dílčí termíny</w:t>
      </w:r>
      <w:r w:rsidRPr="005B477C">
        <w:t>:</w:t>
      </w:r>
    </w:p>
    <w:p w:rsidR="00C03080" w:rsidRPr="005B477C" w:rsidRDefault="00C03080" w:rsidP="00C03080">
      <w:pPr>
        <w:pStyle w:val="Odstavecseseznamem"/>
        <w:numPr>
          <w:ilvl w:val="0"/>
          <w:numId w:val="4"/>
        </w:numPr>
        <w:jc w:val="both"/>
        <w:rPr>
          <w:u w:val="single"/>
        </w:rPr>
      </w:pPr>
      <w:r w:rsidRPr="005B477C">
        <w:rPr>
          <w:u w:val="single"/>
        </w:rPr>
        <w:t>Postup výstavby:</w:t>
      </w:r>
    </w:p>
    <w:p w:rsidR="00C03080" w:rsidRPr="005B477C" w:rsidRDefault="00C03080" w:rsidP="00C03080">
      <w:pPr>
        <w:pStyle w:val="Odstavecseseznamem"/>
        <w:ind w:left="426"/>
        <w:jc w:val="both"/>
      </w:pPr>
      <w:r w:rsidRPr="005B477C">
        <w:t>Příprava území – zařízení staveniště</w:t>
      </w:r>
    </w:p>
    <w:p w:rsidR="00C03080" w:rsidRPr="005B477C" w:rsidRDefault="00C03080" w:rsidP="00C03080">
      <w:pPr>
        <w:pStyle w:val="Odstavecseseznamem"/>
        <w:ind w:left="426"/>
        <w:jc w:val="both"/>
      </w:pPr>
      <w:r w:rsidRPr="005B477C">
        <w:t>Výkopy</w:t>
      </w:r>
    </w:p>
    <w:p w:rsidR="00C03080" w:rsidRDefault="00C03080" w:rsidP="00C03080">
      <w:pPr>
        <w:pStyle w:val="Odstavecseseznamem"/>
        <w:ind w:left="426"/>
        <w:jc w:val="both"/>
      </w:pPr>
      <w:r w:rsidRPr="005B477C">
        <w:t>Základy</w:t>
      </w:r>
    </w:p>
    <w:p w:rsidR="0098344A" w:rsidRDefault="0098344A" w:rsidP="00C03080">
      <w:pPr>
        <w:pStyle w:val="Odstavecseseznamem"/>
        <w:ind w:left="426"/>
        <w:jc w:val="both"/>
      </w:pPr>
      <w:r>
        <w:t>Osazení herních prvků, mobiliáře, betonových chodníků</w:t>
      </w:r>
    </w:p>
    <w:p w:rsidR="0098344A" w:rsidRPr="005B477C" w:rsidRDefault="0098344A" w:rsidP="00C03080">
      <w:pPr>
        <w:pStyle w:val="Odstavecseseznamem"/>
        <w:ind w:left="426"/>
        <w:jc w:val="both"/>
      </w:pPr>
      <w:r>
        <w:t>Finální terénní úpravy + výsadba zeleně</w:t>
      </w:r>
    </w:p>
    <w:p w:rsidR="00C03080" w:rsidRPr="005B477C" w:rsidRDefault="00C03080" w:rsidP="00C03080">
      <w:pPr>
        <w:pStyle w:val="Odstavecseseznamem"/>
        <w:ind w:left="426"/>
        <w:jc w:val="both"/>
      </w:pPr>
      <w:r w:rsidRPr="005B477C">
        <w:t>Likvidace zařízení staveniště</w:t>
      </w:r>
    </w:p>
    <w:p w:rsidR="00C03080" w:rsidRPr="005B477C" w:rsidRDefault="00C03080" w:rsidP="00C03080">
      <w:pPr>
        <w:pStyle w:val="Odstavecseseznamem"/>
        <w:ind w:left="426"/>
        <w:jc w:val="both"/>
      </w:pPr>
      <w:r w:rsidRPr="005B477C">
        <w:t>Dokončovací práce – revize</w:t>
      </w:r>
      <w:r w:rsidR="0098344A">
        <w:t>, osetí ploch</w:t>
      </w:r>
    </w:p>
    <w:p w:rsidR="00C03080" w:rsidRPr="005B477C" w:rsidRDefault="00C03080" w:rsidP="00C03080">
      <w:pPr>
        <w:pStyle w:val="Odstavecseseznamem"/>
        <w:ind w:left="426"/>
        <w:jc w:val="both"/>
      </w:pPr>
      <w:r w:rsidRPr="005B477C">
        <w:t>Kolaudace</w:t>
      </w:r>
    </w:p>
    <w:p w:rsidR="00C03080" w:rsidRPr="005B477C" w:rsidRDefault="00C03080" w:rsidP="00C03080">
      <w:pPr>
        <w:pStyle w:val="Odstavecseseznamem"/>
        <w:numPr>
          <w:ilvl w:val="0"/>
          <w:numId w:val="4"/>
        </w:numPr>
        <w:jc w:val="both"/>
        <w:rPr>
          <w:u w:val="single"/>
        </w:rPr>
      </w:pPr>
      <w:r w:rsidRPr="005B477C">
        <w:rPr>
          <w:u w:val="single"/>
        </w:rPr>
        <w:t>Rozhodující dílčí termíny:</w:t>
      </w:r>
    </w:p>
    <w:p w:rsidR="00C03080" w:rsidRPr="005B477C" w:rsidRDefault="00C03080" w:rsidP="00C03080">
      <w:pPr>
        <w:pStyle w:val="Odstavecseseznamem"/>
        <w:ind w:left="426"/>
        <w:jc w:val="both"/>
      </w:pPr>
      <w:r w:rsidRPr="005B477C">
        <w:t xml:space="preserve">Zahájení stavby – </w:t>
      </w:r>
      <w:r w:rsidR="0098344A">
        <w:t>1</w:t>
      </w:r>
      <w:r w:rsidR="0003550D">
        <w:t>2/ 201</w:t>
      </w:r>
      <w:r w:rsidR="0098344A">
        <w:t>8</w:t>
      </w:r>
      <w:r w:rsidRPr="005B477C">
        <w:t xml:space="preserve"> (dle vydání </w:t>
      </w:r>
      <w:r w:rsidR="0098344A">
        <w:t>územn</w:t>
      </w:r>
      <w:r w:rsidRPr="005B477C">
        <w:t>í</w:t>
      </w:r>
      <w:r w:rsidR="0098344A">
        <w:t>ho souhlasu</w:t>
      </w:r>
      <w:r w:rsidRPr="005B477C">
        <w:t>)</w:t>
      </w:r>
    </w:p>
    <w:p w:rsidR="00C03080" w:rsidRPr="005B477C" w:rsidRDefault="005B477C" w:rsidP="00C03080">
      <w:pPr>
        <w:pStyle w:val="Odstavecseseznamem"/>
        <w:ind w:left="426"/>
        <w:jc w:val="both"/>
      </w:pPr>
      <w:r w:rsidRPr="005B477C">
        <w:t xml:space="preserve">Ukončení stavby - </w:t>
      </w:r>
      <w:r w:rsidR="0098344A">
        <w:t>05</w:t>
      </w:r>
      <w:r w:rsidR="0003550D">
        <w:t>/</w:t>
      </w:r>
      <w:r w:rsidRPr="005B477C">
        <w:t>2019</w:t>
      </w:r>
    </w:p>
    <w:p w:rsidR="005C6F24" w:rsidRPr="005B477C" w:rsidRDefault="005C6F24" w:rsidP="00B04E49">
      <w:pPr>
        <w:jc w:val="both"/>
      </w:pPr>
    </w:p>
    <w:p w:rsidR="005C6F24" w:rsidRPr="005B477C" w:rsidRDefault="005C6F24" w:rsidP="00B04E49">
      <w:pPr>
        <w:pStyle w:val="xx"/>
        <w:jc w:val="both"/>
      </w:pPr>
      <w:bookmarkStart w:id="21" w:name="_Toc511990468"/>
      <w:r w:rsidRPr="005B477C">
        <w:t xml:space="preserve">B.9 </w:t>
      </w:r>
      <w:r w:rsidR="00DF116C" w:rsidRPr="005B477C">
        <w:t>CELKOVÉ VODOHOSPODÁŘSKÉ ŘEŠENÍ</w:t>
      </w:r>
      <w:bookmarkEnd w:id="21"/>
    </w:p>
    <w:p w:rsidR="00FB4290" w:rsidRPr="005B477C" w:rsidRDefault="005C6F24" w:rsidP="006A415A">
      <w:pPr>
        <w:pStyle w:val="Odstavecseseznamem"/>
        <w:numPr>
          <w:ilvl w:val="0"/>
          <w:numId w:val="4"/>
        </w:numPr>
        <w:jc w:val="both"/>
      </w:pPr>
      <w:r w:rsidRPr="005B477C">
        <w:t>Srážkové vody na nezpevněné plochy budou zasakovány na terénu. Zpevněné</w:t>
      </w:r>
      <w:r w:rsidR="0098344A">
        <w:t>, dopadové plochy hřiště</w:t>
      </w:r>
      <w:r w:rsidRPr="005B477C">
        <w:t xml:space="preserve"> budou provedeny ze zasakovací</w:t>
      </w:r>
      <w:r w:rsidR="0098344A">
        <w:t xml:space="preserve"> / </w:t>
      </w:r>
      <w:proofErr w:type="spellStart"/>
      <w:r w:rsidR="0098344A">
        <w:t>zatravňovací</w:t>
      </w:r>
      <w:proofErr w:type="spellEnd"/>
      <w:r w:rsidR="0098344A">
        <w:t xml:space="preserve"> rohože</w:t>
      </w:r>
      <w:r w:rsidRPr="005B477C">
        <w:t>.</w:t>
      </w:r>
      <w:r w:rsidR="005B477C" w:rsidRPr="005B477C">
        <w:t xml:space="preserve"> </w:t>
      </w:r>
      <w:r w:rsidRPr="005B477C">
        <w:t xml:space="preserve"> </w:t>
      </w:r>
      <w:r w:rsidR="0098344A">
        <w:t>Srážkové vody z betonových nášlapů tvořící chodníky v parčíku budou odvodněny na přilehlý zatravněný terén.</w:t>
      </w:r>
    </w:p>
    <w:sectPr w:rsidR="00FB4290" w:rsidRPr="005B477C" w:rsidSect="00AF528D">
      <w:headerReference w:type="first" r:id="rId12"/>
      <w:pgSz w:w="11906" w:h="16838"/>
      <w:pgMar w:top="1440" w:right="1080" w:bottom="1440" w:left="1080" w:header="993" w:footer="709" w:gutter="0"/>
      <w:cols w:space="708"/>
      <w:docGrid w:linePitch="36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B00" w:rsidRDefault="00F35B00">
      <w:r>
        <w:separator/>
      </w:r>
    </w:p>
  </w:endnote>
  <w:endnote w:type="continuationSeparator" w:id="1">
    <w:p w:rsidR="00F35B00" w:rsidRDefault="00F35B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font556">
    <w:charset w:val="EE"/>
    <w:family w:val="auto"/>
    <w:pitch w:val="variable"/>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00" w:rsidRDefault="00F35B00">
    <w:pPr>
      <w:pStyle w:val="Zpat"/>
    </w:pPr>
    <w:r>
      <w:rPr>
        <w:rFonts w:cs="Arial"/>
        <w:sz w:val="16"/>
        <w:szCs w:val="16"/>
      </w:rPr>
      <w:t>PŘIBYL I ŘÍHA, Růžové nám. 2345/12, Boskovice</w:t>
    </w:r>
    <w:r>
      <w:rPr>
        <w:rFonts w:cs="Arial"/>
        <w:sz w:val="16"/>
        <w:szCs w:val="16"/>
      </w:rPr>
      <w:tab/>
    </w:r>
    <w:r>
      <w:rPr>
        <w:rFonts w:cs="Arial"/>
        <w:sz w:val="16"/>
        <w:szCs w:val="16"/>
      </w:rPr>
      <w:tab/>
      <w:t xml:space="preserve">Stránka </w:t>
    </w:r>
    <w:fldSimple w:instr=" PAGE ">
      <w:r>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00" w:rsidRPr="000E4C6A" w:rsidRDefault="00514AF4">
    <w:pPr>
      <w:pStyle w:val="Zpat"/>
      <w:jc w:val="right"/>
      <w:rPr>
        <w:color w:val="595959" w:themeColor="text1" w:themeTint="A6"/>
      </w:rPr>
    </w:pPr>
    <w:r>
      <w:rPr>
        <w:color w:val="595959" w:themeColor="text1" w:themeTint="A6"/>
      </w:rPr>
      <w:t>Stavební úpravy par</w:t>
    </w:r>
    <w:r w:rsidR="00F35B00">
      <w:rPr>
        <w:color w:val="595959" w:themeColor="text1" w:themeTint="A6"/>
      </w:rPr>
      <w:t xml:space="preserve">ku </w:t>
    </w:r>
    <w:proofErr w:type="spellStart"/>
    <w:r w:rsidR="00F35B00">
      <w:rPr>
        <w:color w:val="595959" w:themeColor="text1" w:themeTint="A6"/>
      </w:rPr>
      <w:t>Bělská</w:t>
    </w:r>
    <w:proofErr w:type="spellEnd"/>
    <w:r w:rsidR="00F35B00">
      <w:rPr>
        <w:color w:val="595959" w:themeColor="text1" w:themeTint="A6"/>
      </w:rPr>
      <w:t xml:space="preserve"> | č. zakázky 10</w:t>
    </w:r>
    <w:r w:rsidR="00F35B00" w:rsidRPr="000E4C6A">
      <w:rPr>
        <w:color w:val="595959" w:themeColor="text1" w:themeTint="A6"/>
      </w:rPr>
      <w:t>/2018</w:t>
    </w:r>
  </w:p>
  <w:p w:rsidR="00F35B00" w:rsidRDefault="00F35B00">
    <w:pPr>
      <w:pStyle w:val="Zpat"/>
      <w:jc w:val="right"/>
    </w:pPr>
    <w:r>
      <w:t xml:space="preserve">B  SOUHRNNÁ TECHNICKÁ ZPRÁVA | str. </w:t>
    </w:r>
    <w:fldSimple w:instr=" PAGE   \* MERGEFORMAT ">
      <w:r w:rsidR="005E7396">
        <w:rPr>
          <w:noProof/>
        </w:rPr>
        <w:t>1</w:t>
      </w:r>
    </w:fldSimple>
  </w:p>
  <w:p w:rsidR="00F35B00" w:rsidRDefault="00F35B00">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B00" w:rsidRDefault="00F35B00">
      <w:r>
        <w:separator/>
      </w:r>
    </w:p>
  </w:footnote>
  <w:footnote w:type="continuationSeparator" w:id="1">
    <w:p w:rsidR="00F35B00" w:rsidRDefault="00F35B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00" w:rsidRDefault="00F35B00">
    <w:pPr>
      <w:pStyle w:val="Zhlav"/>
      <w:rPr>
        <w:rFonts w:ascii="Arial" w:hAnsi="Arial" w:cs="Arial"/>
        <w:sz w:val="16"/>
        <w:szCs w:val="16"/>
      </w:rPr>
    </w:pPr>
    <w:r>
      <w:rPr>
        <w:rFonts w:ascii="Arial" w:hAnsi="Arial" w:cs="Arial"/>
        <w:sz w:val="16"/>
        <w:szCs w:val="16"/>
      </w:rPr>
      <w:t xml:space="preserve">A Průvodní zpráva; B Souhrnná technická zpráva                           </w:t>
    </w:r>
    <w:r>
      <w:rPr>
        <w:rFonts w:ascii="Arial" w:hAnsi="Arial" w:cs="Arial"/>
        <w:sz w:val="16"/>
        <w:szCs w:val="16"/>
      </w:rPr>
      <w:tab/>
      <w:t xml:space="preserve">              </w:t>
    </w:r>
    <w:r>
      <w:rPr>
        <w:rFonts w:ascii="Arial" w:hAnsi="Arial" w:cs="Arial"/>
        <w:sz w:val="16"/>
        <w:szCs w:val="16"/>
      </w:rPr>
      <w:tab/>
      <w:t xml:space="preserve">                     Novostavba rodinného domu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B00" w:rsidRDefault="00F35B0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2A09598"/>
    <w:lvl w:ilvl="0">
      <w:start w:val="1"/>
      <w:numFmt w:val="none"/>
      <w:pStyle w:val="Nadpis1"/>
      <w:suff w:val="nothing"/>
      <w:lvlText w:val=""/>
      <w:lvlJc w:val="left"/>
      <w:pPr>
        <w:tabs>
          <w:tab w:val="num" w:pos="0"/>
        </w:tabs>
        <w:ind w:left="0" w:firstLine="708"/>
      </w:pPr>
      <w:rPr>
        <w:rFonts w:ascii="Symbol" w:hAnsi="Symbol"/>
      </w:rPr>
    </w:lvl>
    <w:lvl w:ilvl="1">
      <w:start w:val="1"/>
      <w:numFmt w:val="none"/>
      <w:pStyle w:val="Nadpis2"/>
      <w:suff w:val="nothing"/>
      <w:lvlText w:val=""/>
      <w:lvlJc w:val="left"/>
      <w:pPr>
        <w:tabs>
          <w:tab w:val="num" w:pos="0"/>
        </w:tabs>
        <w:ind w:left="567" w:firstLine="0"/>
      </w:pPr>
      <w:rPr>
        <w:rFonts w:ascii="Symbol" w:hAnsi="Symbol"/>
      </w:rPr>
    </w:lvl>
    <w:lvl w:ilvl="2">
      <w:start w:val="1"/>
      <w:numFmt w:val="none"/>
      <w:pStyle w:val="Nadpis3"/>
      <w:suff w:val="nothing"/>
      <w:lvlText w:val=""/>
      <w:lvlJc w:val="left"/>
      <w:pPr>
        <w:tabs>
          <w:tab w:val="num" w:pos="0"/>
        </w:tabs>
        <w:ind w:left="720" w:hanging="720"/>
      </w:pPr>
      <w:rPr>
        <w:rFonts w:ascii="Symbol" w:hAnsi="Symbol"/>
      </w:rPr>
    </w:lvl>
    <w:lvl w:ilvl="3">
      <w:start w:val="1"/>
      <w:numFmt w:val="none"/>
      <w:pStyle w:val="Nadpis4"/>
      <w:suff w:val="nothing"/>
      <w:lvlText w:val=""/>
      <w:lvlJc w:val="left"/>
      <w:pPr>
        <w:tabs>
          <w:tab w:val="num" w:pos="0"/>
        </w:tabs>
        <w:ind w:left="708" w:firstLine="0"/>
      </w:pPr>
      <w:rPr>
        <w:rFonts w:ascii="Symbol" w:hAnsi="Symbol"/>
      </w:rPr>
    </w:lvl>
    <w:lvl w:ilvl="4">
      <w:start w:val="1"/>
      <w:numFmt w:val="none"/>
      <w:pStyle w:val="Nadpis5"/>
      <w:suff w:val="nothing"/>
      <w:lvlText w:val=""/>
      <w:lvlJc w:val="left"/>
      <w:pPr>
        <w:tabs>
          <w:tab w:val="num" w:pos="0"/>
        </w:tabs>
        <w:ind w:left="1008" w:hanging="1008"/>
      </w:pPr>
      <w:rPr>
        <w:rFonts w:ascii="Symbol" w:hAnsi="Symbol"/>
      </w:rPr>
    </w:lvl>
    <w:lvl w:ilvl="5">
      <w:start w:val="1"/>
      <w:numFmt w:val="none"/>
      <w:pStyle w:val="Nadpis6"/>
      <w:suff w:val="nothing"/>
      <w:lvlText w:val=""/>
      <w:lvlJc w:val="left"/>
      <w:pPr>
        <w:tabs>
          <w:tab w:val="num" w:pos="0"/>
        </w:tabs>
        <w:ind w:left="708" w:firstLine="0"/>
      </w:pPr>
      <w:rPr>
        <w:rFonts w:ascii="Symbol" w:hAnsi="Symbol"/>
      </w:rPr>
    </w:lvl>
    <w:lvl w:ilvl="6">
      <w:start w:val="1"/>
      <w:numFmt w:val="none"/>
      <w:pStyle w:val="Nadpis7"/>
      <w:suff w:val="nothing"/>
      <w:lvlText w:val=""/>
      <w:lvlJc w:val="left"/>
      <w:pPr>
        <w:tabs>
          <w:tab w:val="num" w:pos="0"/>
        </w:tabs>
        <w:ind w:left="0" w:firstLine="708"/>
      </w:pPr>
      <w:rPr>
        <w:rFonts w:ascii="Symbol" w:hAnsi="Symbol"/>
      </w:rPr>
    </w:lvl>
    <w:lvl w:ilvl="7">
      <w:start w:val="1"/>
      <w:numFmt w:val="none"/>
      <w:pStyle w:val="Nadpis8"/>
      <w:suff w:val="nothing"/>
      <w:lvlText w:val=""/>
      <w:lvlJc w:val="left"/>
      <w:pPr>
        <w:tabs>
          <w:tab w:val="num" w:pos="0"/>
        </w:tabs>
        <w:ind w:left="705" w:firstLine="0"/>
      </w:pPr>
      <w:rPr>
        <w:rFonts w:ascii="Symbol" w:hAnsi="Symbol"/>
      </w:rPr>
    </w:lvl>
    <w:lvl w:ilvl="8">
      <w:start w:val="1"/>
      <w:numFmt w:val="none"/>
      <w:pStyle w:val="Nadpis9"/>
      <w:suff w:val="nothing"/>
      <w:lvlText w:val=""/>
      <w:lvlJc w:val="left"/>
      <w:pPr>
        <w:tabs>
          <w:tab w:val="num" w:pos="0"/>
        </w:tabs>
        <w:ind w:left="0" w:firstLine="705"/>
      </w:pPr>
      <w:rPr>
        <w:rFonts w:ascii="Symbol" w:hAnsi="Symbol"/>
      </w:rPr>
    </w:lvl>
  </w:abstractNum>
  <w:abstractNum w:abstractNumId="1">
    <w:nsid w:val="00000002"/>
    <w:multiLevelType w:val="multilevel"/>
    <w:tmpl w:val="00000002"/>
    <w:name w:val="WW8Num2"/>
    <w:lvl w:ilvl="0">
      <w:start w:val="1"/>
      <w:numFmt w:val="none"/>
      <w:pStyle w:val="Nadpis10"/>
      <w:suff w:val="nothing"/>
      <w:lvlText w:val=""/>
      <w:lvlJc w:val="left"/>
      <w:pPr>
        <w:tabs>
          <w:tab w:val="num" w:pos="0"/>
        </w:tabs>
        <w:ind w:left="0" w:firstLine="708"/>
      </w:pPr>
      <w:rPr>
        <w:rFonts w:ascii="Symbol" w:hAnsi="Symbol"/>
      </w:rPr>
    </w:lvl>
    <w:lvl w:ilvl="1">
      <w:start w:val="1"/>
      <w:numFmt w:val="none"/>
      <w:suff w:val="nothing"/>
      <w:lvlText w:val=""/>
      <w:lvlJc w:val="left"/>
      <w:pPr>
        <w:tabs>
          <w:tab w:val="num" w:pos="0"/>
        </w:tabs>
        <w:ind w:left="567" w:firstLine="0"/>
      </w:pPr>
      <w:rPr>
        <w:rFonts w:ascii="Symbol" w:hAnsi="Symbol"/>
      </w:rPr>
    </w:lvl>
    <w:lvl w:ilvl="2">
      <w:start w:val="1"/>
      <w:numFmt w:val="none"/>
      <w:suff w:val="nothing"/>
      <w:lvlText w:val=""/>
      <w:lvlJc w:val="left"/>
      <w:pPr>
        <w:tabs>
          <w:tab w:val="num" w:pos="0"/>
        </w:tabs>
        <w:ind w:left="720" w:hanging="720"/>
      </w:pPr>
      <w:rPr>
        <w:rFonts w:ascii="Symbol" w:hAnsi="Symbol"/>
      </w:rPr>
    </w:lvl>
    <w:lvl w:ilvl="3">
      <w:start w:val="1"/>
      <w:numFmt w:val="none"/>
      <w:suff w:val="nothing"/>
      <w:lvlText w:val=""/>
      <w:lvlJc w:val="left"/>
      <w:pPr>
        <w:tabs>
          <w:tab w:val="num" w:pos="0"/>
        </w:tabs>
        <w:ind w:left="708" w:firstLine="0"/>
      </w:pPr>
      <w:rPr>
        <w:rFonts w:ascii="Symbol" w:hAnsi="Symbol"/>
      </w:rPr>
    </w:lvl>
    <w:lvl w:ilvl="4">
      <w:start w:val="1"/>
      <w:numFmt w:val="none"/>
      <w:suff w:val="nothing"/>
      <w:lvlText w:val=""/>
      <w:lvlJc w:val="left"/>
      <w:pPr>
        <w:tabs>
          <w:tab w:val="num" w:pos="0"/>
        </w:tabs>
        <w:ind w:left="1008" w:hanging="1008"/>
      </w:pPr>
      <w:rPr>
        <w:rFonts w:ascii="Symbol" w:hAnsi="Symbol"/>
      </w:rPr>
    </w:lvl>
    <w:lvl w:ilvl="5">
      <w:start w:val="1"/>
      <w:numFmt w:val="none"/>
      <w:suff w:val="nothing"/>
      <w:lvlText w:val=""/>
      <w:lvlJc w:val="left"/>
      <w:pPr>
        <w:tabs>
          <w:tab w:val="num" w:pos="0"/>
        </w:tabs>
        <w:ind w:left="708" w:firstLine="0"/>
      </w:pPr>
      <w:rPr>
        <w:rFonts w:ascii="Symbol" w:hAnsi="Symbol"/>
      </w:rPr>
    </w:lvl>
    <w:lvl w:ilvl="6">
      <w:start w:val="1"/>
      <w:numFmt w:val="none"/>
      <w:suff w:val="nothing"/>
      <w:lvlText w:val=""/>
      <w:lvlJc w:val="left"/>
      <w:pPr>
        <w:tabs>
          <w:tab w:val="num" w:pos="0"/>
        </w:tabs>
        <w:ind w:left="0" w:firstLine="708"/>
      </w:pPr>
      <w:rPr>
        <w:rFonts w:ascii="Symbol" w:hAnsi="Symbol"/>
      </w:rPr>
    </w:lvl>
    <w:lvl w:ilvl="7">
      <w:start w:val="1"/>
      <w:numFmt w:val="none"/>
      <w:suff w:val="nothing"/>
      <w:lvlText w:val=""/>
      <w:lvlJc w:val="left"/>
      <w:pPr>
        <w:tabs>
          <w:tab w:val="num" w:pos="0"/>
        </w:tabs>
        <w:ind w:left="705" w:firstLine="0"/>
      </w:pPr>
      <w:rPr>
        <w:rFonts w:ascii="Symbol" w:hAnsi="Symbol"/>
      </w:rPr>
    </w:lvl>
    <w:lvl w:ilvl="8">
      <w:start w:val="1"/>
      <w:numFmt w:val="none"/>
      <w:suff w:val="nothing"/>
      <w:lvlText w:val=""/>
      <w:lvlJc w:val="left"/>
      <w:pPr>
        <w:tabs>
          <w:tab w:val="num" w:pos="0"/>
        </w:tabs>
        <w:ind w:left="0" w:firstLine="705"/>
      </w:pPr>
      <w:rPr>
        <w:rFonts w:ascii="Symbol" w:hAnsi="Symbol"/>
      </w:rPr>
    </w:lvl>
  </w:abstractNum>
  <w:abstractNum w:abstractNumId="2">
    <w:nsid w:val="00000003"/>
    <w:multiLevelType w:val="multilevel"/>
    <w:tmpl w:val="00000003"/>
    <w:name w:val="WW8Num3"/>
    <w:lvl w:ilvl="0">
      <w:start w:val="1"/>
      <w:numFmt w:val="lowerLetter"/>
      <w:lvlText w:val="%1)"/>
      <w:lvlJc w:val="left"/>
      <w:pPr>
        <w:tabs>
          <w:tab w:val="num" w:pos="0"/>
        </w:tabs>
        <w:ind w:left="720" w:hanging="360"/>
      </w:pPr>
      <w:rPr>
        <w:rFonts w:ascii="Arial" w:hAnsi="Arial"/>
      </w:rPr>
    </w:lvl>
    <w:lvl w:ilvl="1">
      <w:start w:val="1"/>
      <w:numFmt w:val="lowerLetter"/>
      <w:lvlText w:val="%2."/>
      <w:lvlJc w:val="left"/>
      <w:pPr>
        <w:tabs>
          <w:tab w:val="num" w:pos="0"/>
        </w:tabs>
        <w:ind w:left="1440" w:hanging="360"/>
      </w:pPr>
      <w:rPr>
        <w:rFonts w:ascii="Arial" w:hAnsi="Arial"/>
      </w:rPr>
    </w:lvl>
    <w:lvl w:ilvl="2">
      <w:start w:val="1"/>
      <w:numFmt w:val="lowerRoman"/>
      <w:lvlText w:val="%2.%3."/>
      <w:lvlJc w:val="left"/>
      <w:pPr>
        <w:tabs>
          <w:tab w:val="num" w:pos="0"/>
        </w:tabs>
        <w:ind w:left="2160" w:hanging="180"/>
      </w:pPr>
      <w:rPr>
        <w:rFonts w:ascii="Arial" w:hAnsi="Arial"/>
      </w:rPr>
    </w:lvl>
    <w:lvl w:ilvl="3">
      <w:start w:val="1"/>
      <w:numFmt w:val="decimal"/>
      <w:lvlText w:val="%2.%3.%4."/>
      <w:lvlJc w:val="left"/>
      <w:pPr>
        <w:tabs>
          <w:tab w:val="num" w:pos="0"/>
        </w:tabs>
        <w:ind w:left="2880" w:hanging="360"/>
      </w:pPr>
      <w:rPr>
        <w:rFonts w:ascii="Arial" w:hAnsi="Arial"/>
      </w:rPr>
    </w:lvl>
    <w:lvl w:ilvl="4">
      <w:start w:val="1"/>
      <w:numFmt w:val="lowerLetter"/>
      <w:lvlText w:val="%2.%3.%4.%5."/>
      <w:lvlJc w:val="left"/>
      <w:pPr>
        <w:tabs>
          <w:tab w:val="num" w:pos="0"/>
        </w:tabs>
        <w:ind w:left="3600" w:hanging="360"/>
      </w:pPr>
      <w:rPr>
        <w:rFonts w:ascii="Arial" w:hAnsi="Arial"/>
      </w:rPr>
    </w:lvl>
    <w:lvl w:ilvl="5">
      <w:start w:val="1"/>
      <w:numFmt w:val="lowerRoman"/>
      <w:lvlText w:val="%2.%3.%4.%5.%6."/>
      <w:lvlJc w:val="left"/>
      <w:pPr>
        <w:tabs>
          <w:tab w:val="num" w:pos="0"/>
        </w:tabs>
        <w:ind w:left="4320" w:hanging="180"/>
      </w:pPr>
      <w:rPr>
        <w:rFonts w:ascii="Arial" w:hAnsi="Arial"/>
      </w:rPr>
    </w:lvl>
    <w:lvl w:ilvl="6">
      <w:start w:val="1"/>
      <w:numFmt w:val="decimal"/>
      <w:lvlText w:val="%2.%3.%4.%5.%6.%7."/>
      <w:lvlJc w:val="left"/>
      <w:pPr>
        <w:tabs>
          <w:tab w:val="num" w:pos="0"/>
        </w:tabs>
        <w:ind w:left="5040" w:hanging="360"/>
      </w:pPr>
      <w:rPr>
        <w:rFonts w:ascii="Arial" w:hAnsi="Arial"/>
      </w:rPr>
    </w:lvl>
    <w:lvl w:ilvl="7">
      <w:start w:val="1"/>
      <w:numFmt w:val="lowerLetter"/>
      <w:lvlText w:val="%2.%3.%4.%5.%6.%7.%8."/>
      <w:lvlJc w:val="left"/>
      <w:pPr>
        <w:tabs>
          <w:tab w:val="num" w:pos="0"/>
        </w:tabs>
        <w:ind w:left="5760" w:hanging="360"/>
      </w:pPr>
      <w:rPr>
        <w:rFonts w:ascii="Arial" w:hAnsi="Arial"/>
      </w:rPr>
    </w:lvl>
    <w:lvl w:ilvl="8">
      <w:start w:val="1"/>
      <w:numFmt w:val="lowerRoman"/>
      <w:lvlText w:val="%2.%3.%4.%5.%6.%7.%8.%9."/>
      <w:lvlJc w:val="left"/>
      <w:pPr>
        <w:tabs>
          <w:tab w:val="num" w:pos="0"/>
        </w:tabs>
        <w:ind w:left="6480" w:hanging="180"/>
      </w:pPr>
      <w:rPr>
        <w:rFonts w:ascii="Arial" w:hAnsi="Arial"/>
      </w:rPr>
    </w:lvl>
  </w:abstractNum>
  <w:abstractNum w:abstractNumId="3">
    <w:nsid w:val="00000004"/>
    <w:multiLevelType w:val="multilevel"/>
    <w:tmpl w:val="00000004"/>
    <w:name w:val="WW8Num4"/>
    <w:lvl w:ilvl="0">
      <w:start w:val="1"/>
      <w:numFmt w:val="lowerLetter"/>
      <w:lvlText w:val="%1)"/>
      <w:lvlJc w:val="left"/>
      <w:pPr>
        <w:tabs>
          <w:tab w:val="num" w:pos="0"/>
        </w:tabs>
        <w:ind w:left="720" w:hanging="360"/>
      </w:pPr>
      <w:rPr>
        <w:rFonts w:cs="Times New Roman"/>
        <w:sz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4">
    <w:nsid w:val="00000005"/>
    <w:multiLevelType w:val="multilevel"/>
    <w:tmpl w:val="BA74750E"/>
    <w:name w:val="WW8Num5"/>
    <w:lvl w:ilvl="0">
      <w:start w:val="1"/>
      <w:numFmt w:val="lowerLetter"/>
      <w:lvlText w:val="%1)"/>
      <w:lvlJc w:val="left"/>
      <w:pPr>
        <w:tabs>
          <w:tab w:val="num" w:pos="0"/>
        </w:tabs>
        <w:ind w:left="720" w:hanging="360"/>
      </w:pPr>
      <w:rPr>
        <w:rFonts w:cs="Times New Roman" w:hint="default"/>
        <w:b/>
        <w:sz w:val="24"/>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5">
    <w:nsid w:val="00000006"/>
    <w:multiLevelType w:val="multilevel"/>
    <w:tmpl w:val="00000006"/>
    <w:name w:val="WW8Num6"/>
    <w:lvl w:ilvl="0">
      <w:start w:val="1"/>
      <w:numFmt w:val="lowerLetter"/>
      <w:lvlText w:val="%1)"/>
      <w:lvlJc w:val="left"/>
      <w:pPr>
        <w:tabs>
          <w:tab w:val="num" w:pos="0"/>
        </w:tabs>
        <w:ind w:left="720" w:hanging="360"/>
      </w:pPr>
      <w:rPr>
        <w:rFonts w:ascii="Arial Black" w:hAnsi="Arial Black"/>
        <w:b/>
        <w:sz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nsid w:val="00000007"/>
    <w:multiLevelType w:val="multilevel"/>
    <w:tmpl w:val="00000007"/>
    <w:name w:val="WW8Num7"/>
    <w:lvl w:ilvl="0">
      <w:start w:val="1"/>
      <w:numFmt w:val="lowerLetter"/>
      <w:lvlText w:val="%1)"/>
      <w:lvlJc w:val="left"/>
      <w:pPr>
        <w:tabs>
          <w:tab w:val="num" w:pos="0"/>
        </w:tabs>
        <w:ind w:left="720" w:hanging="360"/>
      </w:pPr>
      <w:rPr>
        <w:rFonts w:cs="Times New Roman"/>
        <w:u w:val="none"/>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nsid w:val="00000008"/>
    <w:multiLevelType w:val="multilevel"/>
    <w:tmpl w:val="3E8E239C"/>
    <w:name w:val="WW8Num8"/>
    <w:lvl w:ilvl="0">
      <w:start w:val="2"/>
      <w:numFmt w:val="lowerLetter"/>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8">
    <w:nsid w:val="00000009"/>
    <w:multiLevelType w:val="multilevel"/>
    <w:tmpl w:val="00000009"/>
    <w:name w:val="WW8Num9"/>
    <w:lvl w:ilvl="0">
      <w:start w:val="1"/>
      <w:numFmt w:val="lowerLetter"/>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lowerLetter"/>
      <w:lvlText w:val="%1)"/>
      <w:lvlJc w:val="left"/>
      <w:pPr>
        <w:tabs>
          <w:tab w:val="num" w:pos="0"/>
        </w:tabs>
        <w:ind w:left="720" w:hanging="360"/>
      </w:pPr>
    </w:lvl>
  </w:abstractNum>
  <w:abstractNum w:abstractNumId="10">
    <w:nsid w:val="088513C4"/>
    <w:multiLevelType w:val="hybridMultilevel"/>
    <w:tmpl w:val="A072CDF2"/>
    <w:lvl w:ilvl="0" w:tplc="A7A6F848">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1">
    <w:nsid w:val="15C01699"/>
    <w:multiLevelType w:val="hybridMultilevel"/>
    <w:tmpl w:val="81B0D1D4"/>
    <w:lvl w:ilvl="0" w:tplc="62C8E8DA">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2">
    <w:nsid w:val="1CE82AE4"/>
    <w:multiLevelType w:val="multilevel"/>
    <w:tmpl w:val="EAF438BE"/>
    <w:name w:val="WW8Num82"/>
    <w:lvl w:ilvl="0">
      <w:start w:val="1"/>
      <w:numFmt w:val="lowerLetter"/>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13">
    <w:nsid w:val="1CF50976"/>
    <w:multiLevelType w:val="hybridMultilevel"/>
    <w:tmpl w:val="D772A754"/>
    <w:lvl w:ilvl="0" w:tplc="104EDD0C">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4">
    <w:nsid w:val="27F93F04"/>
    <w:multiLevelType w:val="hybridMultilevel"/>
    <w:tmpl w:val="D772A754"/>
    <w:lvl w:ilvl="0" w:tplc="104EDD0C">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5">
    <w:nsid w:val="34FA21AF"/>
    <w:multiLevelType w:val="multilevel"/>
    <w:tmpl w:val="CBFAE8D8"/>
    <w:name w:val="WW8Num822"/>
    <w:lvl w:ilvl="0">
      <w:start w:val="1"/>
      <w:numFmt w:val="lowerLetter"/>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16">
    <w:nsid w:val="371E303C"/>
    <w:multiLevelType w:val="hybridMultilevel"/>
    <w:tmpl w:val="6DF2482A"/>
    <w:lvl w:ilvl="0" w:tplc="00D09750">
      <w:start w:val="1"/>
      <w:numFmt w:val="bullet"/>
      <w:pStyle w:val="xodrky"/>
      <w:lvlText w:val="-"/>
      <w:lvlJc w:val="left"/>
      <w:pPr>
        <w:ind w:left="426" w:hanging="360"/>
      </w:pPr>
      <w:rPr>
        <w:rFonts w:ascii="Arial" w:eastAsia="Lucida Sans Unicode" w:hAnsi="Arial" w:cs="Arial" w:hint="default"/>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17">
    <w:nsid w:val="3D4D61B2"/>
    <w:multiLevelType w:val="hybridMultilevel"/>
    <w:tmpl w:val="6820F440"/>
    <w:name w:val="WW8Num102"/>
    <w:lvl w:ilvl="0" w:tplc="CE44B41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nsid w:val="403C7E1D"/>
    <w:multiLevelType w:val="hybridMultilevel"/>
    <w:tmpl w:val="D772A754"/>
    <w:lvl w:ilvl="0" w:tplc="104EDD0C">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9">
    <w:nsid w:val="40AF2FD9"/>
    <w:multiLevelType w:val="multilevel"/>
    <w:tmpl w:val="908E031C"/>
    <w:name w:val="WW8Num52"/>
    <w:lvl w:ilvl="0">
      <w:start w:val="5"/>
      <w:numFmt w:val="lowerLetter"/>
      <w:lvlText w:val="%1)"/>
      <w:lvlJc w:val="left"/>
      <w:pPr>
        <w:tabs>
          <w:tab w:val="num" w:pos="0"/>
        </w:tabs>
        <w:ind w:left="720" w:hanging="360"/>
      </w:pPr>
      <w:rPr>
        <w:rFonts w:cs="Times New Roman" w:hint="default"/>
        <w:b/>
        <w:sz w:val="24"/>
      </w:rPr>
    </w:lvl>
    <w:lvl w:ilvl="1">
      <w:start w:val="1"/>
      <w:numFmt w:val="lowerLetter"/>
      <w:lvlText w:val="%2."/>
      <w:lvlJc w:val="left"/>
      <w:pPr>
        <w:tabs>
          <w:tab w:val="num" w:pos="0"/>
        </w:tabs>
        <w:ind w:left="1440" w:hanging="360"/>
      </w:pPr>
      <w:rPr>
        <w:rFonts w:cs="Times New Roman" w:hint="default"/>
      </w:rPr>
    </w:lvl>
    <w:lvl w:ilvl="2">
      <w:start w:val="1"/>
      <w:numFmt w:val="lowerRoman"/>
      <w:lvlText w:val="%2.%3."/>
      <w:lvlJc w:val="left"/>
      <w:pPr>
        <w:tabs>
          <w:tab w:val="num" w:pos="0"/>
        </w:tabs>
        <w:ind w:left="2160" w:hanging="180"/>
      </w:pPr>
      <w:rPr>
        <w:rFonts w:cs="Times New Roman" w:hint="default"/>
      </w:rPr>
    </w:lvl>
    <w:lvl w:ilvl="3">
      <w:start w:val="1"/>
      <w:numFmt w:val="decimal"/>
      <w:lvlText w:val="%2.%3.%4."/>
      <w:lvlJc w:val="left"/>
      <w:pPr>
        <w:tabs>
          <w:tab w:val="num" w:pos="0"/>
        </w:tabs>
        <w:ind w:left="2880" w:hanging="360"/>
      </w:pPr>
      <w:rPr>
        <w:rFonts w:cs="Times New Roman" w:hint="default"/>
      </w:rPr>
    </w:lvl>
    <w:lvl w:ilvl="4">
      <w:start w:val="1"/>
      <w:numFmt w:val="lowerLetter"/>
      <w:lvlText w:val="%2.%3.%4.%5."/>
      <w:lvlJc w:val="left"/>
      <w:pPr>
        <w:tabs>
          <w:tab w:val="num" w:pos="0"/>
        </w:tabs>
        <w:ind w:left="3600" w:hanging="360"/>
      </w:pPr>
      <w:rPr>
        <w:rFonts w:cs="Times New Roman" w:hint="default"/>
      </w:rPr>
    </w:lvl>
    <w:lvl w:ilvl="5">
      <w:start w:val="1"/>
      <w:numFmt w:val="lowerRoman"/>
      <w:lvlText w:val="%2.%3.%4.%5.%6."/>
      <w:lvlJc w:val="left"/>
      <w:pPr>
        <w:tabs>
          <w:tab w:val="num" w:pos="0"/>
        </w:tabs>
        <w:ind w:left="4320" w:hanging="180"/>
      </w:pPr>
      <w:rPr>
        <w:rFonts w:cs="Times New Roman" w:hint="default"/>
      </w:rPr>
    </w:lvl>
    <w:lvl w:ilvl="6">
      <w:start w:val="1"/>
      <w:numFmt w:val="decimal"/>
      <w:lvlText w:val="%2.%3.%4.%5.%6.%7."/>
      <w:lvlJc w:val="left"/>
      <w:pPr>
        <w:tabs>
          <w:tab w:val="num" w:pos="0"/>
        </w:tabs>
        <w:ind w:left="5040" w:hanging="360"/>
      </w:pPr>
      <w:rPr>
        <w:rFonts w:cs="Times New Roman" w:hint="default"/>
      </w:rPr>
    </w:lvl>
    <w:lvl w:ilvl="7">
      <w:start w:val="1"/>
      <w:numFmt w:val="lowerLetter"/>
      <w:lvlText w:val="%2.%3.%4.%5.%6.%7.%8."/>
      <w:lvlJc w:val="left"/>
      <w:pPr>
        <w:tabs>
          <w:tab w:val="num" w:pos="0"/>
        </w:tabs>
        <w:ind w:left="5760" w:hanging="360"/>
      </w:pPr>
      <w:rPr>
        <w:rFonts w:cs="Times New Roman" w:hint="default"/>
      </w:rPr>
    </w:lvl>
    <w:lvl w:ilvl="8">
      <w:start w:val="1"/>
      <w:numFmt w:val="lowerRoman"/>
      <w:lvlText w:val="%2.%3.%4.%5.%6.%7.%8.%9."/>
      <w:lvlJc w:val="left"/>
      <w:pPr>
        <w:tabs>
          <w:tab w:val="num" w:pos="0"/>
        </w:tabs>
        <w:ind w:left="6480" w:hanging="180"/>
      </w:pPr>
      <w:rPr>
        <w:rFonts w:cs="Times New Roman" w:hint="default"/>
      </w:rPr>
    </w:lvl>
  </w:abstractNum>
  <w:abstractNum w:abstractNumId="20">
    <w:nsid w:val="45451A7D"/>
    <w:multiLevelType w:val="hybridMultilevel"/>
    <w:tmpl w:val="79EE0FD4"/>
    <w:lvl w:ilvl="0" w:tplc="F970D888">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21">
    <w:nsid w:val="4A266AF5"/>
    <w:multiLevelType w:val="hybridMultilevel"/>
    <w:tmpl w:val="30268932"/>
    <w:lvl w:ilvl="0" w:tplc="702E0424">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22">
    <w:nsid w:val="4B3C79E1"/>
    <w:multiLevelType w:val="hybridMultilevel"/>
    <w:tmpl w:val="2CC2937E"/>
    <w:lvl w:ilvl="0" w:tplc="F048AE52">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23">
    <w:nsid w:val="650D7692"/>
    <w:multiLevelType w:val="hybridMultilevel"/>
    <w:tmpl w:val="0A0E0FF0"/>
    <w:lvl w:ilvl="0" w:tplc="C616F5F4">
      <w:start w:val="1"/>
      <w:numFmt w:val="lowerLetter"/>
      <w:pStyle w:val="xodrka"/>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24">
    <w:nsid w:val="6E72634B"/>
    <w:multiLevelType w:val="hybridMultilevel"/>
    <w:tmpl w:val="1924DD54"/>
    <w:lvl w:ilvl="0" w:tplc="04EE6690">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25">
    <w:nsid w:val="70C20EF8"/>
    <w:multiLevelType w:val="hybridMultilevel"/>
    <w:tmpl w:val="7108BBBA"/>
    <w:lvl w:ilvl="0" w:tplc="433007CC">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num w:numId="1">
    <w:abstractNumId w:val="0"/>
  </w:num>
  <w:num w:numId="2">
    <w:abstractNumId w:val="1"/>
  </w:num>
  <w:num w:numId="3">
    <w:abstractNumId w:val="17"/>
  </w:num>
  <w:num w:numId="4">
    <w:abstractNumId w:val="16"/>
  </w:num>
  <w:num w:numId="5">
    <w:abstractNumId w:val="20"/>
  </w:num>
  <w:num w:numId="6">
    <w:abstractNumId w:val="22"/>
  </w:num>
  <w:num w:numId="7">
    <w:abstractNumId w:val="11"/>
  </w:num>
  <w:num w:numId="8">
    <w:abstractNumId w:val="25"/>
  </w:num>
  <w:num w:numId="9">
    <w:abstractNumId w:val="24"/>
  </w:num>
  <w:num w:numId="10">
    <w:abstractNumId w:val="21"/>
  </w:num>
  <w:num w:numId="11">
    <w:abstractNumId w:val="23"/>
  </w:num>
  <w:num w:numId="12">
    <w:abstractNumId w:val="10"/>
  </w:num>
  <w:num w:numId="13">
    <w:abstractNumId w:val="13"/>
  </w:num>
  <w:num w:numId="14">
    <w:abstractNumId w:val="18"/>
  </w:num>
  <w:num w:numId="15">
    <w:abstractNumId w:val="14"/>
  </w:num>
  <w:num w:numId="16">
    <w:abstractNumId w:val="17"/>
  </w:num>
  <w:num w:numId="17">
    <w:abstractNumId w:val="17"/>
  </w:num>
  <w:num w:numId="18">
    <w:abstractNumId w:val="17"/>
  </w:num>
  <w:num w:numId="19">
    <w:abstractNumId w:val="23"/>
    <w:lvlOverride w:ilvl="0">
      <w:startOverride w:val="1"/>
    </w:lvlOverride>
  </w:num>
  <w:num w:numId="20">
    <w:abstractNumId w:val="23"/>
    <w:lvlOverride w:ilvl="0">
      <w:startOverride w:val="1"/>
    </w:lvlOverride>
  </w:num>
  <w:num w:numId="21">
    <w:abstractNumId w:val="23"/>
    <w:lvlOverride w:ilvl="0">
      <w:startOverride w:val="1"/>
    </w:lvlOverride>
  </w:num>
  <w:num w:numId="22">
    <w:abstractNumId w:val="23"/>
    <w:lvlOverride w:ilvl="0">
      <w:startOverride w:val="1"/>
    </w:lvlOverride>
  </w:num>
  <w:num w:numId="23">
    <w:abstractNumId w:val="23"/>
    <w:lvlOverride w:ilvl="0">
      <w:startOverride w:val="1"/>
    </w:lvlOverride>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attachedTemplate r:id="rId1"/>
  <w:stylePaneFormatFilter w:val="0000"/>
  <w:defaultTabStop w:val="708"/>
  <w:hyphenationZone w:val="425"/>
  <w:drawingGridHorizontalSpacing w:val="220"/>
  <w:drawingGridVerticalSpacing w:val="0"/>
  <w:displayHorizontalDrawingGridEvery w:val="0"/>
  <w:displayVerticalDrawingGridEvery w:val="0"/>
  <w:noPunctuationKerning/>
  <w:characterSpacingControl w:val="doNotCompress"/>
  <w:strictFirstAndLastChars/>
  <w:hdrShapeDefaults>
    <o:shapedefaults v:ext="edit" spidmax="38913"/>
  </w:hdrShapeDefaults>
  <w:footnotePr>
    <w:footnote w:id="0"/>
    <w:footnote w:id="1"/>
  </w:footnotePr>
  <w:endnotePr>
    <w:endnote w:id="0"/>
    <w:endnote w:id="1"/>
  </w:endnotePr>
  <w:compat>
    <w:spaceForUL/>
    <w:balanceSingleByteDoubleByteWidth/>
    <w:doNotLeaveBackslashAlone/>
    <w:ulTrailSpace/>
    <w:adjustLineHeightInTable/>
  </w:compat>
  <w:rsids>
    <w:rsidRoot w:val="000E4C6A"/>
    <w:rsid w:val="00000E83"/>
    <w:rsid w:val="000071F4"/>
    <w:rsid w:val="0001095B"/>
    <w:rsid w:val="00012854"/>
    <w:rsid w:val="0002348E"/>
    <w:rsid w:val="0002658E"/>
    <w:rsid w:val="000305EB"/>
    <w:rsid w:val="000307FB"/>
    <w:rsid w:val="0003550D"/>
    <w:rsid w:val="00036C30"/>
    <w:rsid w:val="00043C89"/>
    <w:rsid w:val="00045E5A"/>
    <w:rsid w:val="00046C5D"/>
    <w:rsid w:val="00052AE7"/>
    <w:rsid w:val="0005422F"/>
    <w:rsid w:val="00057433"/>
    <w:rsid w:val="00057B55"/>
    <w:rsid w:val="00057DAF"/>
    <w:rsid w:val="00065731"/>
    <w:rsid w:val="000663B4"/>
    <w:rsid w:val="00066526"/>
    <w:rsid w:val="000710E4"/>
    <w:rsid w:val="00080FC8"/>
    <w:rsid w:val="00082231"/>
    <w:rsid w:val="00085337"/>
    <w:rsid w:val="00091537"/>
    <w:rsid w:val="000948F5"/>
    <w:rsid w:val="000A57BC"/>
    <w:rsid w:val="000C0A51"/>
    <w:rsid w:val="000C26FF"/>
    <w:rsid w:val="000C327E"/>
    <w:rsid w:val="000C6E8C"/>
    <w:rsid w:val="000D4B12"/>
    <w:rsid w:val="000D780B"/>
    <w:rsid w:val="000D7CF7"/>
    <w:rsid w:val="000E19F0"/>
    <w:rsid w:val="000E3776"/>
    <w:rsid w:val="000E4C6A"/>
    <w:rsid w:val="00100C6A"/>
    <w:rsid w:val="00102943"/>
    <w:rsid w:val="001059C6"/>
    <w:rsid w:val="00120200"/>
    <w:rsid w:val="001239FE"/>
    <w:rsid w:val="001330B5"/>
    <w:rsid w:val="001344D0"/>
    <w:rsid w:val="0013462B"/>
    <w:rsid w:val="001350C2"/>
    <w:rsid w:val="00141C11"/>
    <w:rsid w:val="00147375"/>
    <w:rsid w:val="00154FBB"/>
    <w:rsid w:val="00157034"/>
    <w:rsid w:val="0016150B"/>
    <w:rsid w:val="001629DD"/>
    <w:rsid w:val="001637D3"/>
    <w:rsid w:val="00172293"/>
    <w:rsid w:val="0017776C"/>
    <w:rsid w:val="0018288A"/>
    <w:rsid w:val="00186EE2"/>
    <w:rsid w:val="00190A5B"/>
    <w:rsid w:val="001915DD"/>
    <w:rsid w:val="00192C07"/>
    <w:rsid w:val="001941FF"/>
    <w:rsid w:val="001A38FC"/>
    <w:rsid w:val="001A59CE"/>
    <w:rsid w:val="001A5D3A"/>
    <w:rsid w:val="001B0B5E"/>
    <w:rsid w:val="001B1D3C"/>
    <w:rsid w:val="001B2B9B"/>
    <w:rsid w:val="001C0247"/>
    <w:rsid w:val="001D12BB"/>
    <w:rsid w:val="001D2C73"/>
    <w:rsid w:val="001D558A"/>
    <w:rsid w:val="001D7904"/>
    <w:rsid w:val="001E0A85"/>
    <w:rsid w:val="001E1C44"/>
    <w:rsid w:val="001E2622"/>
    <w:rsid w:val="001E71F7"/>
    <w:rsid w:val="001F1076"/>
    <w:rsid w:val="00202292"/>
    <w:rsid w:val="002033E4"/>
    <w:rsid w:val="0020347B"/>
    <w:rsid w:val="0020456C"/>
    <w:rsid w:val="00205417"/>
    <w:rsid w:val="00212AEA"/>
    <w:rsid w:val="00213DB1"/>
    <w:rsid w:val="00217056"/>
    <w:rsid w:val="002200E2"/>
    <w:rsid w:val="00222AA9"/>
    <w:rsid w:val="00235235"/>
    <w:rsid w:val="00236B79"/>
    <w:rsid w:val="00237F60"/>
    <w:rsid w:val="00242345"/>
    <w:rsid w:val="00246272"/>
    <w:rsid w:val="002463B8"/>
    <w:rsid w:val="00246DC7"/>
    <w:rsid w:val="00255A60"/>
    <w:rsid w:val="00255F98"/>
    <w:rsid w:val="00263984"/>
    <w:rsid w:val="002714EA"/>
    <w:rsid w:val="002722C9"/>
    <w:rsid w:val="00272F96"/>
    <w:rsid w:val="00273438"/>
    <w:rsid w:val="00273F5A"/>
    <w:rsid w:val="00280F10"/>
    <w:rsid w:val="002860FA"/>
    <w:rsid w:val="00293E80"/>
    <w:rsid w:val="002A7507"/>
    <w:rsid w:val="002B2A75"/>
    <w:rsid w:val="002B4125"/>
    <w:rsid w:val="002C34A9"/>
    <w:rsid w:val="002C4AFC"/>
    <w:rsid w:val="002C5767"/>
    <w:rsid w:val="002C659B"/>
    <w:rsid w:val="002C6CF1"/>
    <w:rsid w:val="002D2634"/>
    <w:rsid w:val="002D3644"/>
    <w:rsid w:val="002E05D8"/>
    <w:rsid w:val="002F07AC"/>
    <w:rsid w:val="00300750"/>
    <w:rsid w:val="00300855"/>
    <w:rsid w:val="00301038"/>
    <w:rsid w:val="0030342D"/>
    <w:rsid w:val="00303A6F"/>
    <w:rsid w:val="00306419"/>
    <w:rsid w:val="00307569"/>
    <w:rsid w:val="00310EB6"/>
    <w:rsid w:val="00312B0C"/>
    <w:rsid w:val="00320CD4"/>
    <w:rsid w:val="003210F7"/>
    <w:rsid w:val="00332302"/>
    <w:rsid w:val="00336ED4"/>
    <w:rsid w:val="00337487"/>
    <w:rsid w:val="00340A04"/>
    <w:rsid w:val="00342DD9"/>
    <w:rsid w:val="00353EE8"/>
    <w:rsid w:val="0035414E"/>
    <w:rsid w:val="00355880"/>
    <w:rsid w:val="00355F98"/>
    <w:rsid w:val="00362C8F"/>
    <w:rsid w:val="00363ED4"/>
    <w:rsid w:val="00370359"/>
    <w:rsid w:val="00372768"/>
    <w:rsid w:val="00377CCD"/>
    <w:rsid w:val="00381EEB"/>
    <w:rsid w:val="00383130"/>
    <w:rsid w:val="003834EA"/>
    <w:rsid w:val="00385653"/>
    <w:rsid w:val="00385E0D"/>
    <w:rsid w:val="00387CE4"/>
    <w:rsid w:val="00387E6B"/>
    <w:rsid w:val="00393FDB"/>
    <w:rsid w:val="0039545F"/>
    <w:rsid w:val="003960D0"/>
    <w:rsid w:val="003A231A"/>
    <w:rsid w:val="003A7E06"/>
    <w:rsid w:val="003B2EE9"/>
    <w:rsid w:val="003B7374"/>
    <w:rsid w:val="003B774B"/>
    <w:rsid w:val="003C5282"/>
    <w:rsid w:val="003C7690"/>
    <w:rsid w:val="003D123B"/>
    <w:rsid w:val="003D1F58"/>
    <w:rsid w:val="003D4A6B"/>
    <w:rsid w:val="003D663C"/>
    <w:rsid w:val="003D77F7"/>
    <w:rsid w:val="003E1251"/>
    <w:rsid w:val="003E4562"/>
    <w:rsid w:val="003E7A56"/>
    <w:rsid w:val="003F0CC4"/>
    <w:rsid w:val="003F0F70"/>
    <w:rsid w:val="003F274A"/>
    <w:rsid w:val="003F31B6"/>
    <w:rsid w:val="003F57ED"/>
    <w:rsid w:val="004004A2"/>
    <w:rsid w:val="0041424D"/>
    <w:rsid w:val="0041482D"/>
    <w:rsid w:val="00422260"/>
    <w:rsid w:val="00427F47"/>
    <w:rsid w:val="00433FB6"/>
    <w:rsid w:val="00442B04"/>
    <w:rsid w:val="00445405"/>
    <w:rsid w:val="0044576C"/>
    <w:rsid w:val="004457D8"/>
    <w:rsid w:val="00447E5E"/>
    <w:rsid w:val="004504E3"/>
    <w:rsid w:val="00450F74"/>
    <w:rsid w:val="00451534"/>
    <w:rsid w:val="004612E9"/>
    <w:rsid w:val="00467F4D"/>
    <w:rsid w:val="00471A82"/>
    <w:rsid w:val="004749DD"/>
    <w:rsid w:val="00474E59"/>
    <w:rsid w:val="00481581"/>
    <w:rsid w:val="004816E2"/>
    <w:rsid w:val="00484546"/>
    <w:rsid w:val="00485803"/>
    <w:rsid w:val="00491DDF"/>
    <w:rsid w:val="004966D8"/>
    <w:rsid w:val="004A188E"/>
    <w:rsid w:val="004A5D52"/>
    <w:rsid w:val="004A6736"/>
    <w:rsid w:val="004B06AE"/>
    <w:rsid w:val="004B430B"/>
    <w:rsid w:val="004B762D"/>
    <w:rsid w:val="004C1E9F"/>
    <w:rsid w:val="004C2257"/>
    <w:rsid w:val="004C2308"/>
    <w:rsid w:val="004C3665"/>
    <w:rsid w:val="004C5B42"/>
    <w:rsid w:val="004C759B"/>
    <w:rsid w:val="004D06B4"/>
    <w:rsid w:val="004D0989"/>
    <w:rsid w:val="004D1F42"/>
    <w:rsid w:val="004D444C"/>
    <w:rsid w:val="004E553D"/>
    <w:rsid w:val="004F2088"/>
    <w:rsid w:val="00503A27"/>
    <w:rsid w:val="00505AE9"/>
    <w:rsid w:val="00507C3E"/>
    <w:rsid w:val="0051294E"/>
    <w:rsid w:val="00514AF4"/>
    <w:rsid w:val="00515BD9"/>
    <w:rsid w:val="00516D4A"/>
    <w:rsid w:val="005211DC"/>
    <w:rsid w:val="00522064"/>
    <w:rsid w:val="0053349D"/>
    <w:rsid w:val="00535E0C"/>
    <w:rsid w:val="00535E4E"/>
    <w:rsid w:val="00541DFF"/>
    <w:rsid w:val="0054406F"/>
    <w:rsid w:val="0054526D"/>
    <w:rsid w:val="00553C28"/>
    <w:rsid w:val="005629C9"/>
    <w:rsid w:val="0057115C"/>
    <w:rsid w:val="005715C5"/>
    <w:rsid w:val="005774BB"/>
    <w:rsid w:val="00577C9E"/>
    <w:rsid w:val="005821FC"/>
    <w:rsid w:val="0058485E"/>
    <w:rsid w:val="00584953"/>
    <w:rsid w:val="005852B2"/>
    <w:rsid w:val="0058574F"/>
    <w:rsid w:val="00590D76"/>
    <w:rsid w:val="005945C2"/>
    <w:rsid w:val="0059573D"/>
    <w:rsid w:val="00597858"/>
    <w:rsid w:val="005A2F8E"/>
    <w:rsid w:val="005A7C12"/>
    <w:rsid w:val="005B194E"/>
    <w:rsid w:val="005B477C"/>
    <w:rsid w:val="005B537C"/>
    <w:rsid w:val="005C0567"/>
    <w:rsid w:val="005C6A95"/>
    <w:rsid w:val="005C6F24"/>
    <w:rsid w:val="005E4383"/>
    <w:rsid w:val="005E7396"/>
    <w:rsid w:val="005F45E0"/>
    <w:rsid w:val="005F7848"/>
    <w:rsid w:val="00600082"/>
    <w:rsid w:val="00600EB5"/>
    <w:rsid w:val="00605E91"/>
    <w:rsid w:val="006101B7"/>
    <w:rsid w:val="00611AF2"/>
    <w:rsid w:val="00617CB9"/>
    <w:rsid w:val="00623380"/>
    <w:rsid w:val="00623C07"/>
    <w:rsid w:val="00626229"/>
    <w:rsid w:val="006267DF"/>
    <w:rsid w:val="00627DEC"/>
    <w:rsid w:val="006328D7"/>
    <w:rsid w:val="006458B8"/>
    <w:rsid w:val="00652363"/>
    <w:rsid w:val="0065241A"/>
    <w:rsid w:val="00653598"/>
    <w:rsid w:val="0065500A"/>
    <w:rsid w:val="00655677"/>
    <w:rsid w:val="0065747C"/>
    <w:rsid w:val="00657CB8"/>
    <w:rsid w:val="00660097"/>
    <w:rsid w:val="0066234C"/>
    <w:rsid w:val="00665D1B"/>
    <w:rsid w:val="00666E88"/>
    <w:rsid w:val="006672E8"/>
    <w:rsid w:val="00667BA0"/>
    <w:rsid w:val="00670613"/>
    <w:rsid w:val="00671273"/>
    <w:rsid w:val="00673B8A"/>
    <w:rsid w:val="006742ED"/>
    <w:rsid w:val="00681447"/>
    <w:rsid w:val="006841CA"/>
    <w:rsid w:val="00684641"/>
    <w:rsid w:val="0068543D"/>
    <w:rsid w:val="00690361"/>
    <w:rsid w:val="00694674"/>
    <w:rsid w:val="00697E78"/>
    <w:rsid w:val="006A415A"/>
    <w:rsid w:val="006A4AAB"/>
    <w:rsid w:val="006A5148"/>
    <w:rsid w:val="006B12CC"/>
    <w:rsid w:val="006B475E"/>
    <w:rsid w:val="006B71F3"/>
    <w:rsid w:val="006C2C08"/>
    <w:rsid w:val="006C5DD0"/>
    <w:rsid w:val="006C6EDA"/>
    <w:rsid w:val="006C78D8"/>
    <w:rsid w:val="006D1686"/>
    <w:rsid w:val="006D4A24"/>
    <w:rsid w:val="006D700D"/>
    <w:rsid w:val="006D7DF2"/>
    <w:rsid w:val="006E24F7"/>
    <w:rsid w:val="006E2DA0"/>
    <w:rsid w:val="006E39B9"/>
    <w:rsid w:val="006F16FE"/>
    <w:rsid w:val="006F782A"/>
    <w:rsid w:val="00701D1A"/>
    <w:rsid w:val="007102C4"/>
    <w:rsid w:val="007174F1"/>
    <w:rsid w:val="00720AD4"/>
    <w:rsid w:val="00721AB6"/>
    <w:rsid w:val="00723D42"/>
    <w:rsid w:val="0072642D"/>
    <w:rsid w:val="00727F70"/>
    <w:rsid w:val="00730564"/>
    <w:rsid w:val="00730A5E"/>
    <w:rsid w:val="007315CF"/>
    <w:rsid w:val="00733BF4"/>
    <w:rsid w:val="00734389"/>
    <w:rsid w:val="007448EC"/>
    <w:rsid w:val="00745F03"/>
    <w:rsid w:val="00746C0A"/>
    <w:rsid w:val="007472E6"/>
    <w:rsid w:val="00751237"/>
    <w:rsid w:val="007530A1"/>
    <w:rsid w:val="00754D28"/>
    <w:rsid w:val="00757E97"/>
    <w:rsid w:val="0076194F"/>
    <w:rsid w:val="00770A7B"/>
    <w:rsid w:val="007711D7"/>
    <w:rsid w:val="00772171"/>
    <w:rsid w:val="00772CC2"/>
    <w:rsid w:val="00773C6E"/>
    <w:rsid w:val="00774881"/>
    <w:rsid w:val="007753EC"/>
    <w:rsid w:val="00777F5E"/>
    <w:rsid w:val="0078686E"/>
    <w:rsid w:val="007924B2"/>
    <w:rsid w:val="007958C8"/>
    <w:rsid w:val="007A4D17"/>
    <w:rsid w:val="007A5F17"/>
    <w:rsid w:val="007C0D6C"/>
    <w:rsid w:val="007C748A"/>
    <w:rsid w:val="007D3E7E"/>
    <w:rsid w:val="007D4362"/>
    <w:rsid w:val="007E096E"/>
    <w:rsid w:val="007E53EE"/>
    <w:rsid w:val="007E63FC"/>
    <w:rsid w:val="007E65AA"/>
    <w:rsid w:val="007F0EB9"/>
    <w:rsid w:val="007F29F3"/>
    <w:rsid w:val="007F3AAD"/>
    <w:rsid w:val="00801F85"/>
    <w:rsid w:val="00802F65"/>
    <w:rsid w:val="008034BF"/>
    <w:rsid w:val="008058D5"/>
    <w:rsid w:val="00805FB8"/>
    <w:rsid w:val="00812BB7"/>
    <w:rsid w:val="00813DF7"/>
    <w:rsid w:val="00814D31"/>
    <w:rsid w:val="00816E49"/>
    <w:rsid w:val="00825D90"/>
    <w:rsid w:val="00827A92"/>
    <w:rsid w:val="00830916"/>
    <w:rsid w:val="00830B7B"/>
    <w:rsid w:val="00834F56"/>
    <w:rsid w:val="00840CE9"/>
    <w:rsid w:val="0084110C"/>
    <w:rsid w:val="00842C09"/>
    <w:rsid w:val="00843EAE"/>
    <w:rsid w:val="0084440F"/>
    <w:rsid w:val="00845C19"/>
    <w:rsid w:val="00850E66"/>
    <w:rsid w:val="0085151D"/>
    <w:rsid w:val="008524F9"/>
    <w:rsid w:val="00853AB5"/>
    <w:rsid w:val="00853B5B"/>
    <w:rsid w:val="00854D8E"/>
    <w:rsid w:val="00857806"/>
    <w:rsid w:val="00860B82"/>
    <w:rsid w:val="00863063"/>
    <w:rsid w:val="0086342F"/>
    <w:rsid w:val="00864559"/>
    <w:rsid w:val="008917AE"/>
    <w:rsid w:val="008943BD"/>
    <w:rsid w:val="008A0812"/>
    <w:rsid w:val="008A27D0"/>
    <w:rsid w:val="008A445A"/>
    <w:rsid w:val="008B4BDC"/>
    <w:rsid w:val="008B5C78"/>
    <w:rsid w:val="008B7A17"/>
    <w:rsid w:val="008C013B"/>
    <w:rsid w:val="008C264F"/>
    <w:rsid w:val="008C2AF5"/>
    <w:rsid w:val="008C356E"/>
    <w:rsid w:val="008C56B5"/>
    <w:rsid w:val="008E17BE"/>
    <w:rsid w:val="008E27D2"/>
    <w:rsid w:val="008E4419"/>
    <w:rsid w:val="008F0FA1"/>
    <w:rsid w:val="008F25FD"/>
    <w:rsid w:val="008F3118"/>
    <w:rsid w:val="008F3FF4"/>
    <w:rsid w:val="009013FC"/>
    <w:rsid w:val="00902B24"/>
    <w:rsid w:val="00906D7F"/>
    <w:rsid w:val="00912B83"/>
    <w:rsid w:val="00915944"/>
    <w:rsid w:val="00915E89"/>
    <w:rsid w:val="009168AF"/>
    <w:rsid w:val="00917E7D"/>
    <w:rsid w:val="00922754"/>
    <w:rsid w:val="00922A96"/>
    <w:rsid w:val="0092349D"/>
    <w:rsid w:val="0093033D"/>
    <w:rsid w:val="00930436"/>
    <w:rsid w:val="00934E39"/>
    <w:rsid w:val="00936205"/>
    <w:rsid w:val="00936A12"/>
    <w:rsid w:val="00936D7E"/>
    <w:rsid w:val="00937F29"/>
    <w:rsid w:val="00951482"/>
    <w:rsid w:val="009527C7"/>
    <w:rsid w:val="00955153"/>
    <w:rsid w:val="00960C6F"/>
    <w:rsid w:val="00961627"/>
    <w:rsid w:val="0096278D"/>
    <w:rsid w:val="00966533"/>
    <w:rsid w:val="009719C8"/>
    <w:rsid w:val="00975B4E"/>
    <w:rsid w:val="0098300B"/>
    <w:rsid w:val="0098344A"/>
    <w:rsid w:val="00996424"/>
    <w:rsid w:val="009976AC"/>
    <w:rsid w:val="009B0F51"/>
    <w:rsid w:val="009B1328"/>
    <w:rsid w:val="009B66FA"/>
    <w:rsid w:val="009B6935"/>
    <w:rsid w:val="009C0146"/>
    <w:rsid w:val="009C10DD"/>
    <w:rsid w:val="009C20E4"/>
    <w:rsid w:val="009D0FD1"/>
    <w:rsid w:val="009D14FC"/>
    <w:rsid w:val="009D2AC6"/>
    <w:rsid w:val="009D36B8"/>
    <w:rsid w:val="009D407B"/>
    <w:rsid w:val="009D4F20"/>
    <w:rsid w:val="009D5295"/>
    <w:rsid w:val="009D601D"/>
    <w:rsid w:val="009E1247"/>
    <w:rsid w:val="009E54B9"/>
    <w:rsid w:val="009F2C0A"/>
    <w:rsid w:val="009F3F17"/>
    <w:rsid w:val="00A11C82"/>
    <w:rsid w:val="00A11D83"/>
    <w:rsid w:val="00A135C2"/>
    <w:rsid w:val="00A23234"/>
    <w:rsid w:val="00A259F3"/>
    <w:rsid w:val="00A3403B"/>
    <w:rsid w:val="00A35392"/>
    <w:rsid w:val="00A4054E"/>
    <w:rsid w:val="00A41F1B"/>
    <w:rsid w:val="00A51FF5"/>
    <w:rsid w:val="00A548FB"/>
    <w:rsid w:val="00A627CB"/>
    <w:rsid w:val="00A7075A"/>
    <w:rsid w:val="00A71637"/>
    <w:rsid w:val="00A71A3E"/>
    <w:rsid w:val="00A7421F"/>
    <w:rsid w:val="00A81723"/>
    <w:rsid w:val="00A82805"/>
    <w:rsid w:val="00A83E34"/>
    <w:rsid w:val="00A8518C"/>
    <w:rsid w:val="00A92EF7"/>
    <w:rsid w:val="00A965DC"/>
    <w:rsid w:val="00A96B8D"/>
    <w:rsid w:val="00A97EE1"/>
    <w:rsid w:val="00AA5F84"/>
    <w:rsid w:val="00AB242B"/>
    <w:rsid w:val="00AB2692"/>
    <w:rsid w:val="00AB3AB1"/>
    <w:rsid w:val="00AB5231"/>
    <w:rsid w:val="00AB72DC"/>
    <w:rsid w:val="00AC059A"/>
    <w:rsid w:val="00AC07EF"/>
    <w:rsid w:val="00AC37AE"/>
    <w:rsid w:val="00AD11B1"/>
    <w:rsid w:val="00AD5C7E"/>
    <w:rsid w:val="00AD684F"/>
    <w:rsid w:val="00AE06E8"/>
    <w:rsid w:val="00AE440C"/>
    <w:rsid w:val="00AE5C5A"/>
    <w:rsid w:val="00AF12D3"/>
    <w:rsid w:val="00AF2A1B"/>
    <w:rsid w:val="00AF528D"/>
    <w:rsid w:val="00AF615F"/>
    <w:rsid w:val="00AF7505"/>
    <w:rsid w:val="00AF76B6"/>
    <w:rsid w:val="00B02F11"/>
    <w:rsid w:val="00B04E49"/>
    <w:rsid w:val="00B06449"/>
    <w:rsid w:val="00B10CB0"/>
    <w:rsid w:val="00B110DD"/>
    <w:rsid w:val="00B14A61"/>
    <w:rsid w:val="00B1700E"/>
    <w:rsid w:val="00B22264"/>
    <w:rsid w:val="00B24739"/>
    <w:rsid w:val="00B26BDA"/>
    <w:rsid w:val="00B30153"/>
    <w:rsid w:val="00B3353E"/>
    <w:rsid w:val="00B359D4"/>
    <w:rsid w:val="00B45BF9"/>
    <w:rsid w:val="00B46758"/>
    <w:rsid w:val="00B67326"/>
    <w:rsid w:val="00B703D3"/>
    <w:rsid w:val="00B713B2"/>
    <w:rsid w:val="00B71B9D"/>
    <w:rsid w:val="00B74868"/>
    <w:rsid w:val="00B75E5A"/>
    <w:rsid w:val="00B81C72"/>
    <w:rsid w:val="00B82847"/>
    <w:rsid w:val="00B84973"/>
    <w:rsid w:val="00B85A93"/>
    <w:rsid w:val="00B94215"/>
    <w:rsid w:val="00B94A02"/>
    <w:rsid w:val="00B96C15"/>
    <w:rsid w:val="00B973EF"/>
    <w:rsid w:val="00BA5D77"/>
    <w:rsid w:val="00BA5EC9"/>
    <w:rsid w:val="00BA7C6F"/>
    <w:rsid w:val="00BB2419"/>
    <w:rsid w:val="00BC0E91"/>
    <w:rsid w:val="00BC2928"/>
    <w:rsid w:val="00BC2C35"/>
    <w:rsid w:val="00BC4E91"/>
    <w:rsid w:val="00BD3C08"/>
    <w:rsid w:val="00BD75D1"/>
    <w:rsid w:val="00BE1B1D"/>
    <w:rsid w:val="00BE2177"/>
    <w:rsid w:val="00BE4E1D"/>
    <w:rsid w:val="00BF1433"/>
    <w:rsid w:val="00BF17DD"/>
    <w:rsid w:val="00BF771B"/>
    <w:rsid w:val="00BF7BD0"/>
    <w:rsid w:val="00C00EA7"/>
    <w:rsid w:val="00C03080"/>
    <w:rsid w:val="00C04A17"/>
    <w:rsid w:val="00C06116"/>
    <w:rsid w:val="00C11008"/>
    <w:rsid w:val="00C12616"/>
    <w:rsid w:val="00C1385A"/>
    <w:rsid w:val="00C147A2"/>
    <w:rsid w:val="00C22C66"/>
    <w:rsid w:val="00C24D87"/>
    <w:rsid w:val="00C4257F"/>
    <w:rsid w:val="00C4272F"/>
    <w:rsid w:val="00C4363C"/>
    <w:rsid w:val="00C4378F"/>
    <w:rsid w:val="00C45B54"/>
    <w:rsid w:val="00C523A8"/>
    <w:rsid w:val="00C6057B"/>
    <w:rsid w:val="00C6243D"/>
    <w:rsid w:val="00C73D9C"/>
    <w:rsid w:val="00C761EE"/>
    <w:rsid w:val="00C76EEE"/>
    <w:rsid w:val="00C810CD"/>
    <w:rsid w:val="00C8157A"/>
    <w:rsid w:val="00C85740"/>
    <w:rsid w:val="00C92618"/>
    <w:rsid w:val="00C93C6F"/>
    <w:rsid w:val="00C97E6A"/>
    <w:rsid w:val="00CA224E"/>
    <w:rsid w:val="00CA36A9"/>
    <w:rsid w:val="00CA3C2E"/>
    <w:rsid w:val="00CA684B"/>
    <w:rsid w:val="00CB30A3"/>
    <w:rsid w:val="00CB42A7"/>
    <w:rsid w:val="00CC5B74"/>
    <w:rsid w:val="00CC7C41"/>
    <w:rsid w:val="00CD2AB5"/>
    <w:rsid w:val="00CD2FEE"/>
    <w:rsid w:val="00CD5CBB"/>
    <w:rsid w:val="00CD7F98"/>
    <w:rsid w:val="00CE7C36"/>
    <w:rsid w:val="00D060B6"/>
    <w:rsid w:val="00D06398"/>
    <w:rsid w:val="00D121C1"/>
    <w:rsid w:val="00D155C1"/>
    <w:rsid w:val="00D17D40"/>
    <w:rsid w:val="00D26FF4"/>
    <w:rsid w:val="00D32FA6"/>
    <w:rsid w:val="00D3386F"/>
    <w:rsid w:val="00D4435D"/>
    <w:rsid w:val="00D46779"/>
    <w:rsid w:val="00D52E24"/>
    <w:rsid w:val="00D541A9"/>
    <w:rsid w:val="00D60441"/>
    <w:rsid w:val="00D61CD9"/>
    <w:rsid w:val="00D6268A"/>
    <w:rsid w:val="00D646DB"/>
    <w:rsid w:val="00D70A8C"/>
    <w:rsid w:val="00D71378"/>
    <w:rsid w:val="00D82EF3"/>
    <w:rsid w:val="00D83A43"/>
    <w:rsid w:val="00D87865"/>
    <w:rsid w:val="00D92DF0"/>
    <w:rsid w:val="00D9651D"/>
    <w:rsid w:val="00DA0ED6"/>
    <w:rsid w:val="00DB1D17"/>
    <w:rsid w:val="00DC16BC"/>
    <w:rsid w:val="00DC7A49"/>
    <w:rsid w:val="00DD0DF0"/>
    <w:rsid w:val="00DD6068"/>
    <w:rsid w:val="00DD789D"/>
    <w:rsid w:val="00DE1320"/>
    <w:rsid w:val="00DE6102"/>
    <w:rsid w:val="00DF116C"/>
    <w:rsid w:val="00DF4BDF"/>
    <w:rsid w:val="00DF73E8"/>
    <w:rsid w:val="00E01909"/>
    <w:rsid w:val="00E04F4D"/>
    <w:rsid w:val="00E06C65"/>
    <w:rsid w:val="00E13E2F"/>
    <w:rsid w:val="00E205BC"/>
    <w:rsid w:val="00E21D2E"/>
    <w:rsid w:val="00E24541"/>
    <w:rsid w:val="00E31095"/>
    <w:rsid w:val="00E3586D"/>
    <w:rsid w:val="00E36421"/>
    <w:rsid w:val="00E37D0B"/>
    <w:rsid w:val="00E41F00"/>
    <w:rsid w:val="00E4445E"/>
    <w:rsid w:val="00E50438"/>
    <w:rsid w:val="00E63B60"/>
    <w:rsid w:val="00E768E0"/>
    <w:rsid w:val="00E81DBF"/>
    <w:rsid w:val="00E85949"/>
    <w:rsid w:val="00E90ED0"/>
    <w:rsid w:val="00E91FB2"/>
    <w:rsid w:val="00E94F8C"/>
    <w:rsid w:val="00EA32B5"/>
    <w:rsid w:val="00EA4807"/>
    <w:rsid w:val="00EA55A0"/>
    <w:rsid w:val="00EA7148"/>
    <w:rsid w:val="00EA73A4"/>
    <w:rsid w:val="00EB1909"/>
    <w:rsid w:val="00EB1B60"/>
    <w:rsid w:val="00EB7263"/>
    <w:rsid w:val="00EC12CD"/>
    <w:rsid w:val="00EC5D52"/>
    <w:rsid w:val="00EC65BC"/>
    <w:rsid w:val="00ED1DCA"/>
    <w:rsid w:val="00ED4E1A"/>
    <w:rsid w:val="00EE00D6"/>
    <w:rsid w:val="00EE06D6"/>
    <w:rsid w:val="00EF14A2"/>
    <w:rsid w:val="00EF55DE"/>
    <w:rsid w:val="00EF7E1A"/>
    <w:rsid w:val="00F00044"/>
    <w:rsid w:val="00F0069D"/>
    <w:rsid w:val="00F07D7E"/>
    <w:rsid w:val="00F11D9F"/>
    <w:rsid w:val="00F152B7"/>
    <w:rsid w:val="00F23A19"/>
    <w:rsid w:val="00F24241"/>
    <w:rsid w:val="00F2564E"/>
    <w:rsid w:val="00F25D72"/>
    <w:rsid w:val="00F31D75"/>
    <w:rsid w:val="00F35B00"/>
    <w:rsid w:val="00F4423E"/>
    <w:rsid w:val="00F46901"/>
    <w:rsid w:val="00F51CB1"/>
    <w:rsid w:val="00F522A0"/>
    <w:rsid w:val="00F55B92"/>
    <w:rsid w:val="00F645E7"/>
    <w:rsid w:val="00F66DA8"/>
    <w:rsid w:val="00F6793D"/>
    <w:rsid w:val="00F67C70"/>
    <w:rsid w:val="00F71129"/>
    <w:rsid w:val="00F71E49"/>
    <w:rsid w:val="00F73EA9"/>
    <w:rsid w:val="00F90BD9"/>
    <w:rsid w:val="00F91044"/>
    <w:rsid w:val="00F91B09"/>
    <w:rsid w:val="00F933BF"/>
    <w:rsid w:val="00F938B9"/>
    <w:rsid w:val="00F95D59"/>
    <w:rsid w:val="00FA197A"/>
    <w:rsid w:val="00FA1CD9"/>
    <w:rsid w:val="00FA4000"/>
    <w:rsid w:val="00FB28DB"/>
    <w:rsid w:val="00FB3284"/>
    <w:rsid w:val="00FB34E6"/>
    <w:rsid w:val="00FB35D0"/>
    <w:rsid w:val="00FB4290"/>
    <w:rsid w:val="00FB57D1"/>
    <w:rsid w:val="00FC0030"/>
    <w:rsid w:val="00FD19EC"/>
    <w:rsid w:val="00FD3164"/>
    <w:rsid w:val="00FD6CBF"/>
    <w:rsid w:val="00FE0253"/>
    <w:rsid w:val="00FE02A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5DC"/>
    <w:pPr>
      <w:suppressAutoHyphens/>
    </w:pPr>
    <w:rPr>
      <w:rFonts w:ascii="Arial" w:eastAsia="Lucida Sans Unicode" w:hAnsi="Arial" w:cs="Mangal"/>
      <w:kern w:val="1"/>
      <w:sz w:val="24"/>
      <w:lang w:eastAsia="hi-IN" w:bidi="hi-IN"/>
    </w:rPr>
  </w:style>
  <w:style w:type="paragraph" w:styleId="Nadpis1">
    <w:name w:val="heading 1"/>
    <w:basedOn w:val="Normln"/>
    <w:next w:val="Zkladntext"/>
    <w:uiPriority w:val="99"/>
    <w:qFormat/>
    <w:rsid w:val="00D60441"/>
    <w:pPr>
      <w:keepNext/>
      <w:numPr>
        <w:numId w:val="1"/>
      </w:numPr>
      <w:outlineLvl w:val="0"/>
    </w:pPr>
    <w:rPr>
      <w:b/>
      <w:sz w:val="40"/>
    </w:rPr>
  </w:style>
  <w:style w:type="paragraph" w:styleId="Nadpis2">
    <w:name w:val="heading 2"/>
    <w:basedOn w:val="Normln"/>
    <w:next w:val="Zkladntext"/>
    <w:uiPriority w:val="99"/>
    <w:qFormat/>
    <w:rsid w:val="00D60441"/>
    <w:pPr>
      <w:keepNext/>
      <w:numPr>
        <w:ilvl w:val="1"/>
        <w:numId w:val="1"/>
      </w:numPr>
      <w:outlineLvl w:val="1"/>
    </w:pPr>
    <w:rPr>
      <w:rFonts w:ascii="Arial Black" w:hAnsi="Arial Black"/>
      <w:b/>
    </w:rPr>
  </w:style>
  <w:style w:type="paragraph" w:styleId="Nadpis3">
    <w:name w:val="heading 3"/>
    <w:basedOn w:val="Normln"/>
    <w:next w:val="Zkladntext"/>
    <w:link w:val="Nadpis3Char"/>
    <w:uiPriority w:val="99"/>
    <w:qFormat/>
    <w:rsid w:val="00D60441"/>
    <w:pPr>
      <w:keepNext/>
      <w:numPr>
        <w:ilvl w:val="2"/>
        <w:numId w:val="1"/>
      </w:numPr>
      <w:outlineLvl w:val="2"/>
    </w:pPr>
  </w:style>
  <w:style w:type="paragraph" w:styleId="Nadpis4">
    <w:name w:val="heading 4"/>
    <w:basedOn w:val="Normln"/>
    <w:next w:val="Zkladntext"/>
    <w:uiPriority w:val="99"/>
    <w:qFormat/>
    <w:rsid w:val="00D60441"/>
    <w:pPr>
      <w:keepNext/>
      <w:numPr>
        <w:ilvl w:val="3"/>
        <w:numId w:val="1"/>
      </w:numPr>
      <w:outlineLvl w:val="3"/>
    </w:pPr>
  </w:style>
  <w:style w:type="paragraph" w:styleId="Nadpis5">
    <w:name w:val="heading 5"/>
    <w:basedOn w:val="Normln"/>
    <w:next w:val="Zkladntext"/>
    <w:uiPriority w:val="99"/>
    <w:qFormat/>
    <w:rsid w:val="00D60441"/>
    <w:pPr>
      <w:keepNext/>
      <w:numPr>
        <w:ilvl w:val="4"/>
        <w:numId w:val="1"/>
      </w:numPr>
      <w:outlineLvl w:val="4"/>
    </w:pPr>
    <w:rPr>
      <w:rFonts w:ascii="Arial Black" w:hAnsi="Arial Black"/>
      <w:b/>
      <w:sz w:val="36"/>
      <w:u w:val="single"/>
    </w:rPr>
  </w:style>
  <w:style w:type="paragraph" w:styleId="Nadpis6">
    <w:name w:val="heading 6"/>
    <w:basedOn w:val="Normln"/>
    <w:next w:val="Zkladntext"/>
    <w:uiPriority w:val="99"/>
    <w:qFormat/>
    <w:rsid w:val="00D60441"/>
    <w:pPr>
      <w:keepNext/>
      <w:numPr>
        <w:ilvl w:val="5"/>
        <w:numId w:val="1"/>
      </w:numPr>
      <w:jc w:val="both"/>
      <w:outlineLvl w:val="5"/>
    </w:pPr>
  </w:style>
  <w:style w:type="paragraph" w:styleId="Nadpis7">
    <w:name w:val="heading 7"/>
    <w:basedOn w:val="Normln"/>
    <w:next w:val="Zkladntext"/>
    <w:uiPriority w:val="99"/>
    <w:qFormat/>
    <w:rsid w:val="00D60441"/>
    <w:pPr>
      <w:keepNext/>
      <w:numPr>
        <w:ilvl w:val="6"/>
        <w:numId w:val="1"/>
      </w:numPr>
      <w:outlineLvl w:val="6"/>
    </w:pPr>
  </w:style>
  <w:style w:type="paragraph" w:styleId="Nadpis8">
    <w:name w:val="heading 8"/>
    <w:basedOn w:val="Normln"/>
    <w:next w:val="Zkladntext"/>
    <w:uiPriority w:val="99"/>
    <w:qFormat/>
    <w:rsid w:val="00D60441"/>
    <w:pPr>
      <w:keepNext/>
      <w:numPr>
        <w:ilvl w:val="7"/>
        <w:numId w:val="1"/>
      </w:numPr>
      <w:jc w:val="both"/>
      <w:outlineLvl w:val="7"/>
    </w:pPr>
  </w:style>
  <w:style w:type="paragraph" w:styleId="Nadpis9">
    <w:name w:val="heading 9"/>
    <w:basedOn w:val="Normln"/>
    <w:next w:val="Zkladntext"/>
    <w:uiPriority w:val="99"/>
    <w:qFormat/>
    <w:rsid w:val="00D60441"/>
    <w:pPr>
      <w:keepNext/>
      <w:numPr>
        <w:ilvl w:val="8"/>
        <w:numId w:val="1"/>
      </w:numPr>
      <w:jc w:val="both"/>
      <w:outlineLvl w:val="8"/>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D60441"/>
    <w:rPr>
      <w:rFonts w:ascii="Symbol" w:hAnsi="Symbol"/>
    </w:rPr>
  </w:style>
  <w:style w:type="character" w:customStyle="1" w:styleId="WW8Num2z0">
    <w:name w:val="WW8Num2z0"/>
    <w:rsid w:val="00D60441"/>
    <w:rPr>
      <w:rFonts w:ascii="Symbol" w:hAnsi="Symbol"/>
    </w:rPr>
  </w:style>
  <w:style w:type="character" w:customStyle="1" w:styleId="WW8Num3z0">
    <w:name w:val="WW8Num3z0"/>
    <w:rsid w:val="00D60441"/>
    <w:rPr>
      <w:rFonts w:ascii="Arial" w:hAnsi="Arial"/>
    </w:rPr>
  </w:style>
  <w:style w:type="character" w:customStyle="1" w:styleId="WW8Num4z0">
    <w:name w:val="WW8Num4z0"/>
    <w:rsid w:val="00D60441"/>
    <w:rPr>
      <w:rFonts w:cs="Times New Roman"/>
      <w:sz w:val="24"/>
    </w:rPr>
  </w:style>
  <w:style w:type="character" w:customStyle="1" w:styleId="WW8Num4z1">
    <w:name w:val="WW8Num4z1"/>
    <w:rsid w:val="00D60441"/>
    <w:rPr>
      <w:rFonts w:cs="Times New Roman"/>
    </w:rPr>
  </w:style>
  <w:style w:type="character" w:customStyle="1" w:styleId="WW8Num5z0">
    <w:name w:val="WW8Num5z0"/>
    <w:rsid w:val="00D60441"/>
    <w:rPr>
      <w:rFonts w:cs="Times New Roman"/>
      <w:b/>
      <w:sz w:val="24"/>
    </w:rPr>
  </w:style>
  <w:style w:type="character" w:customStyle="1" w:styleId="WW8Num5z1">
    <w:name w:val="WW8Num5z1"/>
    <w:rsid w:val="00D60441"/>
    <w:rPr>
      <w:rFonts w:cs="Times New Roman"/>
    </w:rPr>
  </w:style>
  <w:style w:type="character" w:customStyle="1" w:styleId="WW8Num6z0">
    <w:name w:val="WW8Num6z0"/>
    <w:rsid w:val="00D60441"/>
    <w:rPr>
      <w:rFonts w:ascii="Arial Black" w:hAnsi="Arial Black"/>
      <w:b/>
      <w:sz w:val="24"/>
    </w:rPr>
  </w:style>
  <w:style w:type="character" w:customStyle="1" w:styleId="WW8Num6z1">
    <w:name w:val="WW8Num6z1"/>
    <w:rsid w:val="00D60441"/>
    <w:rPr>
      <w:rFonts w:cs="Times New Roman"/>
    </w:rPr>
  </w:style>
  <w:style w:type="character" w:customStyle="1" w:styleId="WW8Num7z0">
    <w:name w:val="WW8Num7z0"/>
    <w:rsid w:val="00D60441"/>
    <w:rPr>
      <w:rFonts w:cs="Times New Roman"/>
      <w:u w:val="none"/>
    </w:rPr>
  </w:style>
  <w:style w:type="character" w:customStyle="1" w:styleId="WW8Num7z1">
    <w:name w:val="WW8Num7z1"/>
    <w:rsid w:val="00D60441"/>
    <w:rPr>
      <w:rFonts w:cs="Times New Roman"/>
    </w:rPr>
  </w:style>
  <w:style w:type="character" w:customStyle="1" w:styleId="WW8Num8z0">
    <w:name w:val="WW8Num8z0"/>
    <w:rsid w:val="00D60441"/>
    <w:rPr>
      <w:rFonts w:cs="Times New Roman"/>
    </w:rPr>
  </w:style>
  <w:style w:type="character" w:customStyle="1" w:styleId="WW8Num9z0">
    <w:name w:val="WW8Num9z0"/>
    <w:rsid w:val="00D60441"/>
    <w:rPr>
      <w:rFonts w:cs="Times New Roman"/>
    </w:rPr>
  </w:style>
  <w:style w:type="character" w:customStyle="1" w:styleId="Absatz-Standardschriftart">
    <w:name w:val="Absatz-Standardschriftart"/>
    <w:rsid w:val="00D60441"/>
  </w:style>
  <w:style w:type="character" w:customStyle="1" w:styleId="WW-Absatz-Standardschriftart">
    <w:name w:val="WW-Absatz-Standardschriftart"/>
    <w:rsid w:val="00D60441"/>
  </w:style>
  <w:style w:type="character" w:customStyle="1" w:styleId="WW-Absatz-Standardschriftart1">
    <w:name w:val="WW-Absatz-Standardschriftart1"/>
    <w:rsid w:val="00D60441"/>
  </w:style>
  <w:style w:type="character" w:customStyle="1" w:styleId="WW-Absatz-Standardschriftart11">
    <w:name w:val="WW-Absatz-Standardschriftart11"/>
    <w:rsid w:val="00D60441"/>
  </w:style>
  <w:style w:type="character" w:customStyle="1" w:styleId="WW-Absatz-Standardschriftart111">
    <w:name w:val="WW-Absatz-Standardschriftart111"/>
    <w:rsid w:val="00D60441"/>
  </w:style>
  <w:style w:type="character" w:customStyle="1" w:styleId="WW8Num8z1">
    <w:name w:val="WW8Num8z1"/>
    <w:rsid w:val="00D60441"/>
    <w:rPr>
      <w:rFonts w:cs="Times New Roman"/>
    </w:rPr>
  </w:style>
  <w:style w:type="character" w:customStyle="1" w:styleId="WW-Absatz-Standardschriftart1111">
    <w:name w:val="WW-Absatz-Standardschriftart1111"/>
    <w:rsid w:val="00D60441"/>
  </w:style>
  <w:style w:type="character" w:customStyle="1" w:styleId="WW8Num3z1">
    <w:name w:val="WW8Num3z1"/>
    <w:rsid w:val="00D60441"/>
    <w:rPr>
      <w:rFonts w:ascii="Courier New" w:hAnsi="Courier New"/>
    </w:rPr>
  </w:style>
  <w:style w:type="character" w:customStyle="1" w:styleId="WW-Absatz-Standardschriftart11111">
    <w:name w:val="WW-Absatz-Standardschriftart11111"/>
    <w:rsid w:val="00D60441"/>
  </w:style>
  <w:style w:type="character" w:customStyle="1" w:styleId="Standardnpsmoodstavce1">
    <w:name w:val="Standardní písmo odstavce1"/>
    <w:rsid w:val="00D60441"/>
  </w:style>
  <w:style w:type="character" w:customStyle="1" w:styleId="Heading1Char">
    <w:name w:val="Heading 1 Char"/>
    <w:rsid w:val="00D60441"/>
    <w:rPr>
      <w:rFonts w:ascii="Cambria" w:hAnsi="Cambria" w:cs="font556"/>
      <w:b/>
      <w:bCs/>
      <w:kern w:val="1"/>
      <w:sz w:val="32"/>
      <w:szCs w:val="32"/>
    </w:rPr>
  </w:style>
  <w:style w:type="character" w:customStyle="1" w:styleId="Heading2Char">
    <w:name w:val="Heading 2 Char"/>
    <w:rsid w:val="00D60441"/>
    <w:rPr>
      <w:rFonts w:ascii="Cambria" w:hAnsi="Cambria" w:cs="font556"/>
      <w:b/>
      <w:bCs/>
      <w:i/>
      <w:iCs/>
      <w:sz w:val="28"/>
      <w:szCs w:val="28"/>
    </w:rPr>
  </w:style>
  <w:style w:type="character" w:customStyle="1" w:styleId="Heading3Char">
    <w:name w:val="Heading 3 Char"/>
    <w:rsid w:val="00D60441"/>
    <w:rPr>
      <w:rFonts w:ascii="Cambria" w:hAnsi="Cambria" w:cs="font556"/>
      <w:b/>
      <w:bCs/>
      <w:sz w:val="26"/>
      <w:szCs w:val="26"/>
    </w:rPr>
  </w:style>
  <w:style w:type="character" w:customStyle="1" w:styleId="Heading4Char">
    <w:name w:val="Heading 4 Char"/>
    <w:rsid w:val="00D60441"/>
    <w:rPr>
      <w:rFonts w:ascii="Calibri" w:hAnsi="Calibri" w:cs="font556"/>
      <w:b/>
      <w:bCs/>
      <w:sz w:val="28"/>
      <w:szCs w:val="28"/>
    </w:rPr>
  </w:style>
  <w:style w:type="character" w:customStyle="1" w:styleId="Heading5Char">
    <w:name w:val="Heading 5 Char"/>
    <w:rsid w:val="00D60441"/>
    <w:rPr>
      <w:rFonts w:ascii="Calibri" w:hAnsi="Calibri" w:cs="font556"/>
      <w:b/>
      <w:bCs/>
      <w:i/>
      <w:iCs/>
      <w:sz w:val="26"/>
      <w:szCs w:val="26"/>
    </w:rPr>
  </w:style>
  <w:style w:type="character" w:customStyle="1" w:styleId="Heading6Char">
    <w:name w:val="Heading 6 Char"/>
    <w:rsid w:val="00D60441"/>
    <w:rPr>
      <w:rFonts w:ascii="Calibri" w:hAnsi="Calibri" w:cs="font556"/>
      <w:b/>
      <w:bCs/>
    </w:rPr>
  </w:style>
  <w:style w:type="character" w:customStyle="1" w:styleId="Heading7Char">
    <w:name w:val="Heading 7 Char"/>
    <w:rsid w:val="00D60441"/>
    <w:rPr>
      <w:rFonts w:ascii="Calibri" w:hAnsi="Calibri" w:cs="font556"/>
      <w:sz w:val="24"/>
      <w:szCs w:val="24"/>
    </w:rPr>
  </w:style>
  <w:style w:type="character" w:customStyle="1" w:styleId="Heading8Char">
    <w:name w:val="Heading 8 Char"/>
    <w:rsid w:val="00D60441"/>
    <w:rPr>
      <w:rFonts w:ascii="Calibri" w:hAnsi="Calibri" w:cs="font556"/>
      <w:i/>
      <w:iCs/>
      <w:sz w:val="24"/>
      <w:szCs w:val="24"/>
    </w:rPr>
  </w:style>
  <w:style w:type="character" w:customStyle="1" w:styleId="Heading9Char">
    <w:name w:val="Heading 9 Char"/>
    <w:rsid w:val="00D60441"/>
    <w:rPr>
      <w:rFonts w:ascii="Cambria" w:hAnsi="Cambria" w:cs="font556"/>
    </w:rPr>
  </w:style>
  <w:style w:type="character" w:customStyle="1" w:styleId="WW-Absatz-Standardschriftart111111">
    <w:name w:val="WW-Absatz-Standardschriftart111111"/>
    <w:rsid w:val="00D60441"/>
  </w:style>
  <w:style w:type="character" w:customStyle="1" w:styleId="WW-Absatz-Standardschriftart1111111">
    <w:name w:val="WW-Absatz-Standardschriftart1111111"/>
    <w:rsid w:val="00D60441"/>
  </w:style>
  <w:style w:type="character" w:customStyle="1" w:styleId="WW8Num3z2">
    <w:name w:val="WW8Num3z2"/>
    <w:rsid w:val="00D60441"/>
    <w:rPr>
      <w:rFonts w:ascii="Wingdings" w:hAnsi="Wingdings"/>
    </w:rPr>
  </w:style>
  <w:style w:type="character" w:customStyle="1" w:styleId="WW8Num3z3">
    <w:name w:val="WW8Num3z3"/>
    <w:rsid w:val="00D60441"/>
    <w:rPr>
      <w:rFonts w:ascii="Symbol" w:hAnsi="Symbol"/>
    </w:rPr>
  </w:style>
  <w:style w:type="character" w:customStyle="1" w:styleId="WW8Num9z1">
    <w:name w:val="WW8Num9z1"/>
    <w:rsid w:val="00D60441"/>
    <w:rPr>
      <w:rFonts w:ascii="Courier New" w:hAnsi="Courier New"/>
    </w:rPr>
  </w:style>
  <w:style w:type="character" w:customStyle="1" w:styleId="WW8Num9z2">
    <w:name w:val="WW8Num9z2"/>
    <w:rsid w:val="00D60441"/>
    <w:rPr>
      <w:rFonts w:ascii="Wingdings" w:hAnsi="Wingdings"/>
    </w:rPr>
  </w:style>
  <w:style w:type="character" w:customStyle="1" w:styleId="WW8Num9z3">
    <w:name w:val="WW8Num9z3"/>
    <w:rsid w:val="00D60441"/>
    <w:rPr>
      <w:rFonts w:ascii="Symbol" w:hAnsi="Symbol"/>
    </w:rPr>
  </w:style>
  <w:style w:type="character" w:customStyle="1" w:styleId="WW8Num10z1">
    <w:name w:val="WW8Num10z1"/>
    <w:rsid w:val="00D60441"/>
    <w:rPr>
      <w:rFonts w:ascii="Arial" w:hAnsi="Arial"/>
      <w:b/>
      <w:sz w:val="24"/>
    </w:rPr>
  </w:style>
  <w:style w:type="character" w:customStyle="1" w:styleId="WW8Num13z0">
    <w:name w:val="WW8Num13z0"/>
    <w:rsid w:val="00D60441"/>
    <w:rPr>
      <w:rFonts w:ascii="Times New Roman" w:hAnsi="Times New Roman"/>
    </w:rPr>
  </w:style>
  <w:style w:type="character" w:customStyle="1" w:styleId="WW8Num14z0">
    <w:name w:val="WW8Num14z0"/>
    <w:rsid w:val="00D60441"/>
    <w:rPr>
      <w:rFonts w:ascii="Symbol" w:hAnsi="Symbol"/>
    </w:rPr>
  </w:style>
  <w:style w:type="character" w:customStyle="1" w:styleId="WW8Num15z1">
    <w:name w:val="WW8Num15z1"/>
    <w:rsid w:val="00D60441"/>
    <w:rPr>
      <w:rFonts w:ascii="Arial" w:hAnsi="Arial"/>
      <w:b/>
      <w:sz w:val="24"/>
    </w:rPr>
  </w:style>
  <w:style w:type="character" w:customStyle="1" w:styleId="Standardnpsmoodstavce10">
    <w:name w:val="Standardní písmo odstavce1"/>
    <w:rsid w:val="00D60441"/>
  </w:style>
  <w:style w:type="character" w:customStyle="1" w:styleId="slostrnky1">
    <w:name w:val="Číslo stránky1"/>
    <w:rsid w:val="00D60441"/>
    <w:rPr>
      <w:rFonts w:cs="Times New Roman"/>
    </w:rPr>
  </w:style>
  <w:style w:type="character" w:styleId="Hypertextovodkaz">
    <w:name w:val="Hyperlink"/>
    <w:uiPriority w:val="99"/>
    <w:rsid w:val="00D60441"/>
    <w:rPr>
      <w:rFonts w:cs="Times New Roman"/>
      <w:color w:val="0000FF"/>
      <w:u w:val="single"/>
    </w:rPr>
  </w:style>
  <w:style w:type="character" w:customStyle="1" w:styleId="BodyTextChar">
    <w:name w:val="Body Text Char"/>
    <w:rsid w:val="00D60441"/>
    <w:rPr>
      <w:sz w:val="20"/>
      <w:szCs w:val="20"/>
    </w:rPr>
  </w:style>
  <w:style w:type="character" w:customStyle="1" w:styleId="BodyTextIndentChar">
    <w:name w:val="Body Text Indent Char"/>
    <w:rsid w:val="00D60441"/>
    <w:rPr>
      <w:sz w:val="20"/>
      <w:szCs w:val="20"/>
    </w:rPr>
  </w:style>
  <w:style w:type="character" w:customStyle="1" w:styleId="FooterChar">
    <w:name w:val="Footer Char"/>
    <w:rsid w:val="00D60441"/>
    <w:rPr>
      <w:rFonts w:cs="Times New Roman"/>
      <w:lang w:eastAsia="ar-SA" w:bidi="ar-SA"/>
    </w:rPr>
  </w:style>
  <w:style w:type="character" w:customStyle="1" w:styleId="HeaderChar">
    <w:name w:val="Header Char"/>
    <w:rsid w:val="00D60441"/>
    <w:rPr>
      <w:rFonts w:cs="Times New Roman"/>
      <w:lang w:eastAsia="ar-SA" w:bidi="ar-SA"/>
    </w:rPr>
  </w:style>
  <w:style w:type="character" w:customStyle="1" w:styleId="DocumentMapChar">
    <w:name w:val="Document Map Char"/>
    <w:rsid w:val="00D60441"/>
    <w:rPr>
      <w:rFonts w:ascii="Tahoma" w:hAnsi="Tahoma" w:cs="Tahoma"/>
      <w:sz w:val="16"/>
      <w:szCs w:val="16"/>
      <w:lang w:eastAsia="ar-SA" w:bidi="ar-SA"/>
    </w:rPr>
  </w:style>
  <w:style w:type="character" w:customStyle="1" w:styleId="BalloonTextChar">
    <w:name w:val="Balloon Text Char"/>
    <w:rsid w:val="00D60441"/>
    <w:rPr>
      <w:rFonts w:ascii="Tahoma" w:hAnsi="Tahoma" w:cs="Tahoma"/>
      <w:sz w:val="16"/>
      <w:szCs w:val="16"/>
      <w:lang w:eastAsia="ar-SA" w:bidi="ar-SA"/>
    </w:rPr>
  </w:style>
  <w:style w:type="character" w:customStyle="1" w:styleId="BodyTextIndent2Char">
    <w:name w:val="Body Text Indent 2 Char"/>
    <w:rsid w:val="00D60441"/>
    <w:rPr>
      <w:rFonts w:cs="Times New Roman"/>
      <w:lang w:eastAsia="ar-SA" w:bidi="ar-SA"/>
    </w:rPr>
  </w:style>
  <w:style w:type="character" w:customStyle="1" w:styleId="ListLabel1">
    <w:name w:val="ListLabel 1"/>
    <w:rsid w:val="00D60441"/>
    <w:rPr>
      <w:rFonts w:cs="Times New Roman"/>
    </w:rPr>
  </w:style>
  <w:style w:type="character" w:customStyle="1" w:styleId="ListLabel2">
    <w:name w:val="ListLabel 2"/>
    <w:rsid w:val="00D60441"/>
    <w:rPr>
      <w:rFonts w:eastAsia="Times New Roman" w:cs="Arial"/>
    </w:rPr>
  </w:style>
  <w:style w:type="character" w:customStyle="1" w:styleId="ListLabel3">
    <w:name w:val="ListLabel 3"/>
    <w:rsid w:val="00D60441"/>
    <w:rPr>
      <w:rFonts w:cs="Times New Roman"/>
      <w:sz w:val="24"/>
    </w:rPr>
  </w:style>
  <w:style w:type="character" w:customStyle="1" w:styleId="ListLabel4">
    <w:name w:val="ListLabel 4"/>
    <w:rsid w:val="00D60441"/>
    <w:rPr>
      <w:rFonts w:eastAsia="Times New Roman"/>
    </w:rPr>
  </w:style>
  <w:style w:type="character" w:customStyle="1" w:styleId="ListLabel5">
    <w:name w:val="ListLabel 5"/>
    <w:rsid w:val="00D60441"/>
    <w:rPr>
      <w:rFonts w:cs="Times New Roman"/>
      <w:b/>
      <w:sz w:val="24"/>
    </w:rPr>
  </w:style>
  <w:style w:type="character" w:customStyle="1" w:styleId="ListLabel6">
    <w:name w:val="ListLabel 6"/>
    <w:rsid w:val="00D60441"/>
    <w:rPr>
      <w:rFonts w:cs="Times New Roman"/>
      <w:u w:val="none"/>
    </w:rPr>
  </w:style>
  <w:style w:type="character" w:customStyle="1" w:styleId="Znakypropoznmkupodarou">
    <w:name w:val="Znaky pro poznámku pod čarou"/>
    <w:rsid w:val="00D60441"/>
  </w:style>
  <w:style w:type="character" w:styleId="Znakapoznpodarou">
    <w:name w:val="footnote reference"/>
    <w:rsid w:val="00D60441"/>
    <w:rPr>
      <w:vertAlign w:val="superscript"/>
    </w:rPr>
  </w:style>
  <w:style w:type="paragraph" w:customStyle="1" w:styleId="Nadpis">
    <w:name w:val="Nadpis"/>
    <w:basedOn w:val="Normln"/>
    <w:next w:val="Zkladntext"/>
    <w:rsid w:val="00D60441"/>
    <w:pPr>
      <w:keepNext/>
      <w:spacing w:before="240" w:after="120"/>
    </w:pPr>
    <w:rPr>
      <w:sz w:val="28"/>
      <w:szCs w:val="28"/>
    </w:rPr>
  </w:style>
  <w:style w:type="paragraph" w:styleId="Zkladntext">
    <w:name w:val="Body Text"/>
    <w:basedOn w:val="Normln"/>
    <w:rsid w:val="00D60441"/>
    <w:pPr>
      <w:jc w:val="both"/>
    </w:pPr>
  </w:style>
  <w:style w:type="paragraph" w:styleId="Seznam">
    <w:name w:val="List"/>
    <w:basedOn w:val="Zkladntext"/>
    <w:rsid w:val="00D60441"/>
  </w:style>
  <w:style w:type="paragraph" w:customStyle="1" w:styleId="Popisek">
    <w:name w:val="Popisek"/>
    <w:basedOn w:val="Normln"/>
    <w:rsid w:val="00D60441"/>
    <w:pPr>
      <w:suppressLineNumbers/>
      <w:spacing w:before="120" w:after="120"/>
    </w:pPr>
    <w:rPr>
      <w:i/>
      <w:iCs/>
      <w:szCs w:val="24"/>
    </w:rPr>
  </w:style>
  <w:style w:type="paragraph" w:customStyle="1" w:styleId="Rejstk">
    <w:name w:val="Rejstřík"/>
    <w:basedOn w:val="Normln"/>
    <w:rsid w:val="00D60441"/>
    <w:pPr>
      <w:suppressLineNumbers/>
    </w:pPr>
  </w:style>
  <w:style w:type="paragraph" w:styleId="Zkladntextodsazen">
    <w:name w:val="Body Text Indent"/>
    <w:basedOn w:val="Normln"/>
    <w:rsid w:val="00D60441"/>
    <w:pPr>
      <w:ind w:left="708" w:firstLine="708"/>
    </w:pPr>
  </w:style>
  <w:style w:type="paragraph" w:customStyle="1" w:styleId="Zkladntextodsazen21">
    <w:name w:val="Základní text odsazený 21"/>
    <w:basedOn w:val="Normln"/>
    <w:rsid w:val="00D60441"/>
    <w:pPr>
      <w:ind w:firstLine="708"/>
      <w:jc w:val="both"/>
    </w:pPr>
  </w:style>
  <w:style w:type="paragraph" w:customStyle="1" w:styleId="Zkladntextodsazen31">
    <w:name w:val="Základní text odsazený 31"/>
    <w:basedOn w:val="Normln"/>
    <w:rsid w:val="00D60441"/>
    <w:pPr>
      <w:ind w:firstLine="720"/>
      <w:jc w:val="both"/>
    </w:pPr>
  </w:style>
  <w:style w:type="paragraph" w:customStyle="1" w:styleId="Zkladntext21">
    <w:name w:val="Základní text 21"/>
    <w:basedOn w:val="Normln"/>
    <w:rsid w:val="00D60441"/>
  </w:style>
  <w:style w:type="paragraph" w:customStyle="1" w:styleId="Zkladntext31">
    <w:name w:val="Základní text 31"/>
    <w:basedOn w:val="Normln"/>
    <w:rsid w:val="00D60441"/>
    <w:pPr>
      <w:jc w:val="both"/>
    </w:pPr>
  </w:style>
  <w:style w:type="paragraph" w:customStyle="1" w:styleId="Normlnweb1">
    <w:name w:val="Normální (web)1"/>
    <w:basedOn w:val="Normln"/>
    <w:rsid w:val="00D60441"/>
    <w:pPr>
      <w:spacing w:before="100" w:after="100"/>
    </w:pPr>
    <w:rPr>
      <w:rFonts w:ascii="Arial Unicode MS" w:hAnsi="Arial Unicode MS" w:cs="Arial Unicode MS"/>
      <w:szCs w:val="24"/>
    </w:rPr>
  </w:style>
  <w:style w:type="paragraph" w:styleId="Zpat">
    <w:name w:val="footer"/>
    <w:basedOn w:val="Normln"/>
    <w:link w:val="ZpatChar"/>
    <w:uiPriority w:val="99"/>
    <w:rsid w:val="00D60441"/>
    <w:pPr>
      <w:suppressLineNumbers/>
      <w:tabs>
        <w:tab w:val="center" w:pos="4536"/>
        <w:tab w:val="right" w:pos="9072"/>
      </w:tabs>
    </w:pPr>
  </w:style>
  <w:style w:type="paragraph" w:customStyle="1" w:styleId="BlockQuotation">
    <w:name w:val="Block Quotation"/>
    <w:basedOn w:val="Normln"/>
    <w:uiPriority w:val="99"/>
    <w:rsid w:val="00D60441"/>
    <w:pPr>
      <w:widowControl w:val="0"/>
      <w:tabs>
        <w:tab w:val="left" w:pos="-2127"/>
        <w:tab w:val="left" w:pos="851"/>
        <w:tab w:val="left" w:pos="1418"/>
        <w:tab w:val="right" w:pos="8505"/>
      </w:tabs>
      <w:ind w:left="855" w:right="567"/>
      <w:jc w:val="both"/>
    </w:pPr>
  </w:style>
  <w:style w:type="paragraph" w:customStyle="1" w:styleId="Obsahrmce">
    <w:name w:val="Obsah rámce"/>
    <w:basedOn w:val="Zkladntext"/>
    <w:rsid w:val="00D60441"/>
  </w:style>
  <w:style w:type="paragraph" w:styleId="Zhlav">
    <w:name w:val="header"/>
    <w:basedOn w:val="Normln"/>
    <w:link w:val="ZhlavChar"/>
    <w:uiPriority w:val="99"/>
    <w:rsid w:val="00D60441"/>
    <w:pPr>
      <w:suppressLineNumbers/>
      <w:tabs>
        <w:tab w:val="center" w:pos="4819"/>
        <w:tab w:val="right" w:pos="9638"/>
      </w:tabs>
    </w:pPr>
    <w:rPr>
      <w:rFonts w:ascii="Times New Roman" w:hAnsi="Times New Roman"/>
      <w:sz w:val="20"/>
    </w:rPr>
  </w:style>
  <w:style w:type="paragraph" w:customStyle="1" w:styleId="Obsahtabulky">
    <w:name w:val="Obsah tabulky"/>
    <w:basedOn w:val="Normln"/>
    <w:rsid w:val="00D60441"/>
    <w:pPr>
      <w:suppressLineNumbers/>
    </w:pPr>
  </w:style>
  <w:style w:type="paragraph" w:customStyle="1" w:styleId="Nadpistabulky">
    <w:name w:val="Nadpis tabulky"/>
    <w:basedOn w:val="Obsahtabulky"/>
    <w:rsid w:val="00D60441"/>
    <w:pPr>
      <w:jc w:val="center"/>
    </w:pPr>
    <w:rPr>
      <w:b/>
      <w:bCs/>
    </w:rPr>
  </w:style>
  <w:style w:type="paragraph" w:customStyle="1" w:styleId="Rozvrendokumentu1">
    <w:name w:val="Rozvržení dokumentu1"/>
    <w:basedOn w:val="Normln"/>
    <w:rsid w:val="00D60441"/>
    <w:rPr>
      <w:rFonts w:ascii="Tahoma" w:hAnsi="Tahoma" w:cs="Tahoma"/>
      <w:sz w:val="16"/>
      <w:szCs w:val="16"/>
    </w:rPr>
  </w:style>
  <w:style w:type="paragraph" w:customStyle="1" w:styleId="Textbubliny1">
    <w:name w:val="Text bubliny1"/>
    <w:basedOn w:val="Normln"/>
    <w:rsid w:val="00D60441"/>
    <w:rPr>
      <w:rFonts w:ascii="Tahoma" w:hAnsi="Tahoma" w:cs="Tahoma"/>
      <w:sz w:val="16"/>
      <w:szCs w:val="16"/>
    </w:rPr>
  </w:style>
  <w:style w:type="paragraph" w:customStyle="1" w:styleId="Zkladntextodsazen22">
    <w:name w:val="Základní text odsazený 22"/>
    <w:basedOn w:val="Normln"/>
    <w:rsid w:val="00D60441"/>
    <w:pPr>
      <w:spacing w:after="120" w:line="480" w:lineRule="auto"/>
      <w:ind w:left="283"/>
    </w:pPr>
  </w:style>
  <w:style w:type="paragraph" w:customStyle="1" w:styleId="Odstavecseseznamem1">
    <w:name w:val="Odstavec se seznamem1"/>
    <w:basedOn w:val="Normln"/>
    <w:rsid w:val="00D60441"/>
    <w:pPr>
      <w:ind w:left="720"/>
    </w:pPr>
  </w:style>
  <w:style w:type="paragraph" w:customStyle="1" w:styleId="Nadpis10">
    <w:name w:val="Nadpis 10"/>
    <w:basedOn w:val="Nadpis"/>
    <w:next w:val="Zkladntext"/>
    <w:rsid w:val="00D60441"/>
    <w:pPr>
      <w:numPr>
        <w:numId w:val="2"/>
      </w:numPr>
    </w:pPr>
    <w:rPr>
      <w:b/>
      <w:bCs/>
      <w:sz w:val="21"/>
      <w:szCs w:val="21"/>
    </w:rPr>
  </w:style>
  <w:style w:type="paragraph" w:customStyle="1" w:styleId="Zkladntextodsazen220">
    <w:name w:val="Základní text odsazený 22"/>
    <w:basedOn w:val="Normln"/>
    <w:rsid w:val="00D60441"/>
    <w:pPr>
      <w:ind w:firstLine="708"/>
      <w:jc w:val="both"/>
    </w:pPr>
  </w:style>
  <w:style w:type="paragraph" w:styleId="Textpoznpodarou">
    <w:name w:val="footnote text"/>
    <w:basedOn w:val="Normln"/>
    <w:rsid w:val="00D60441"/>
    <w:pPr>
      <w:suppressLineNumbers/>
      <w:ind w:left="283" w:hanging="283"/>
    </w:pPr>
    <w:rPr>
      <w:sz w:val="20"/>
    </w:rPr>
  </w:style>
  <w:style w:type="character" w:customStyle="1" w:styleId="ZhlavChar">
    <w:name w:val="Záhlaví Char"/>
    <w:link w:val="Zhlav"/>
    <w:uiPriority w:val="99"/>
    <w:rsid w:val="009D601D"/>
    <w:rPr>
      <w:rFonts w:eastAsia="Lucida Sans Unicode" w:cs="Mangal"/>
      <w:kern w:val="1"/>
      <w:lang w:eastAsia="hi-IN" w:bidi="hi-IN"/>
    </w:rPr>
  </w:style>
  <w:style w:type="paragraph" w:styleId="Textbubliny">
    <w:name w:val="Balloon Text"/>
    <w:basedOn w:val="Normln"/>
    <w:link w:val="TextbublinyChar"/>
    <w:uiPriority w:val="99"/>
    <w:semiHidden/>
    <w:unhideWhenUsed/>
    <w:rsid w:val="009D601D"/>
    <w:rPr>
      <w:rFonts w:ascii="Tahoma" w:hAnsi="Tahoma"/>
      <w:sz w:val="16"/>
      <w:szCs w:val="14"/>
    </w:rPr>
  </w:style>
  <w:style w:type="character" w:customStyle="1" w:styleId="TextbublinyChar">
    <w:name w:val="Text bubliny Char"/>
    <w:link w:val="Textbubliny"/>
    <w:uiPriority w:val="99"/>
    <w:semiHidden/>
    <w:rsid w:val="009D601D"/>
    <w:rPr>
      <w:rFonts w:ascii="Tahoma" w:eastAsia="Lucida Sans Unicode" w:hAnsi="Tahoma" w:cs="Mangal"/>
      <w:kern w:val="1"/>
      <w:sz w:val="16"/>
      <w:szCs w:val="14"/>
      <w:lang w:eastAsia="hi-IN" w:bidi="hi-IN"/>
    </w:rPr>
  </w:style>
  <w:style w:type="paragraph" w:styleId="Zkladntextodsazen2">
    <w:name w:val="Body Text Indent 2"/>
    <w:basedOn w:val="Normln"/>
    <w:link w:val="Zkladntextodsazen2Char"/>
    <w:uiPriority w:val="99"/>
    <w:semiHidden/>
    <w:rsid w:val="00362C8F"/>
    <w:pPr>
      <w:spacing w:after="120" w:line="480" w:lineRule="auto"/>
      <w:ind w:left="283"/>
    </w:pPr>
    <w:rPr>
      <w:rFonts w:ascii="Times New Roman" w:eastAsia="Times New Roman" w:hAnsi="Times New Roman" w:cs="Times New Roman"/>
      <w:kern w:val="0"/>
      <w:sz w:val="20"/>
      <w:lang w:eastAsia="ar-SA" w:bidi="ar-SA"/>
    </w:rPr>
  </w:style>
  <w:style w:type="character" w:customStyle="1" w:styleId="Zkladntextodsazen2Char">
    <w:name w:val="Základní text odsazený 2 Char"/>
    <w:link w:val="Zkladntextodsazen2"/>
    <w:uiPriority w:val="99"/>
    <w:semiHidden/>
    <w:rsid w:val="00362C8F"/>
    <w:rPr>
      <w:lang w:eastAsia="ar-SA"/>
    </w:rPr>
  </w:style>
  <w:style w:type="paragraph" w:styleId="Odstavecseseznamem">
    <w:name w:val="List Paragraph"/>
    <w:basedOn w:val="Normln"/>
    <w:uiPriority w:val="34"/>
    <w:qFormat/>
    <w:rsid w:val="0039545F"/>
    <w:pPr>
      <w:ind w:left="720"/>
      <w:contextualSpacing/>
    </w:pPr>
    <w:rPr>
      <w:rFonts w:eastAsia="Times New Roman" w:cs="Times New Roman"/>
      <w:kern w:val="0"/>
      <w:lang w:eastAsia="ar-SA" w:bidi="ar-SA"/>
    </w:rPr>
  </w:style>
  <w:style w:type="paragraph" w:customStyle="1" w:styleId="Odstavecseseznamem3">
    <w:name w:val="Odstavec se seznamem3"/>
    <w:basedOn w:val="Normln"/>
    <w:rsid w:val="00E3586D"/>
    <w:pPr>
      <w:ind w:left="720"/>
    </w:pPr>
  </w:style>
  <w:style w:type="paragraph" w:styleId="Normlnweb">
    <w:name w:val="Normal (Web)"/>
    <w:basedOn w:val="Normln"/>
    <w:uiPriority w:val="99"/>
    <w:unhideWhenUsed/>
    <w:rsid w:val="00BD75D1"/>
    <w:pPr>
      <w:suppressAutoHyphens w:val="0"/>
      <w:spacing w:before="100" w:beforeAutospacing="1" w:after="100" w:afterAutospacing="1"/>
    </w:pPr>
    <w:rPr>
      <w:rFonts w:eastAsia="Times New Roman" w:cs="Times New Roman"/>
      <w:kern w:val="0"/>
      <w:szCs w:val="24"/>
      <w:lang w:eastAsia="cs-CZ" w:bidi="ar-SA"/>
    </w:rPr>
  </w:style>
  <w:style w:type="character" w:styleId="Zvraznn">
    <w:name w:val="Emphasis"/>
    <w:basedOn w:val="Standardnpsmoodstavce"/>
    <w:uiPriority w:val="20"/>
    <w:qFormat/>
    <w:rsid w:val="006F16FE"/>
    <w:rPr>
      <w:i/>
      <w:iCs/>
    </w:rPr>
  </w:style>
  <w:style w:type="paragraph" w:styleId="Rozvrendokumentu">
    <w:name w:val="Document Map"/>
    <w:basedOn w:val="Normln"/>
    <w:link w:val="RozvrendokumentuChar"/>
    <w:uiPriority w:val="99"/>
    <w:semiHidden/>
    <w:unhideWhenUsed/>
    <w:rsid w:val="009D14FC"/>
    <w:rPr>
      <w:rFonts w:ascii="Tahoma" w:hAnsi="Tahoma"/>
      <w:sz w:val="16"/>
      <w:szCs w:val="14"/>
    </w:rPr>
  </w:style>
  <w:style w:type="character" w:customStyle="1" w:styleId="RozvrendokumentuChar">
    <w:name w:val="Rozvržení dokumentu Char"/>
    <w:basedOn w:val="Standardnpsmoodstavce"/>
    <w:link w:val="Rozvrendokumentu"/>
    <w:uiPriority w:val="99"/>
    <w:semiHidden/>
    <w:rsid w:val="009D14FC"/>
    <w:rPr>
      <w:rFonts w:ascii="Tahoma" w:eastAsia="Lucida Sans Unicode" w:hAnsi="Tahoma" w:cs="Mangal"/>
      <w:kern w:val="1"/>
      <w:sz w:val="16"/>
      <w:szCs w:val="14"/>
      <w:lang w:eastAsia="hi-IN" w:bidi="hi-IN"/>
    </w:rPr>
  </w:style>
  <w:style w:type="paragraph" w:styleId="Nadpisobsahu">
    <w:name w:val="TOC Heading"/>
    <w:basedOn w:val="Nadpis1"/>
    <w:next w:val="Normln"/>
    <w:uiPriority w:val="39"/>
    <w:unhideWhenUsed/>
    <w:qFormat/>
    <w:rsid w:val="009D14FC"/>
    <w:pPr>
      <w:keepLines/>
      <w:numPr>
        <w:numId w:val="0"/>
      </w:numPr>
      <w:suppressAutoHyphens w:val="0"/>
      <w:spacing w:before="480" w:line="276" w:lineRule="auto"/>
      <w:outlineLvl w:val="9"/>
    </w:pPr>
    <w:rPr>
      <w:rFonts w:ascii="Cambria" w:eastAsia="Times New Roman" w:hAnsi="Cambria" w:cs="Times New Roman"/>
      <w:bCs/>
      <w:color w:val="365F91"/>
      <w:kern w:val="0"/>
      <w:sz w:val="28"/>
      <w:szCs w:val="28"/>
      <w:lang w:eastAsia="en-US" w:bidi="ar-SA"/>
    </w:rPr>
  </w:style>
  <w:style w:type="paragraph" w:styleId="Obsah2">
    <w:name w:val="toc 2"/>
    <w:basedOn w:val="Normln"/>
    <w:next w:val="Normln"/>
    <w:autoRedefine/>
    <w:uiPriority w:val="39"/>
    <w:unhideWhenUsed/>
    <w:qFormat/>
    <w:rsid w:val="009D14FC"/>
    <w:pPr>
      <w:suppressAutoHyphens w:val="0"/>
      <w:spacing w:after="100" w:line="276" w:lineRule="auto"/>
      <w:ind w:left="220"/>
    </w:pPr>
    <w:rPr>
      <w:rFonts w:ascii="Calibri" w:eastAsia="Times New Roman" w:hAnsi="Calibri" w:cs="Times New Roman"/>
      <w:kern w:val="0"/>
      <w:sz w:val="22"/>
      <w:szCs w:val="22"/>
      <w:lang w:eastAsia="en-US" w:bidi="ar-SA"/>
    </w:rPr>
  </w:style>
  <w:style w:type="paragraph" w:styleId="Obsah1">
    <w:name w:val="toc 1"/>
    <w:basedOn w:val="Normln"/>
    <w:next w:val="Normln"/>
    <w:autoRedefine/>
    <w:uiPriority w:val="39"/>
    <w:unhideWhenUsed/>
    <w:qFormat/>
    <w:rsid w:val="009D14FC"/>
    <w:pPr>
      <w:suppressAutoHyphens w:val="0"/>
      <w:spacing w:after="100" w:line="276" w:lineRule="auto"/>
    </w:pPr>
    <w:rPr>
      <w:rFonts w:ascii="Calibri" w:eastAsia="Times New Roman" w:hAnsi="Calibri" w:cs="Times New Roman"/>
      <w:kern w:val="0"/>
      <w:sz w:val="22"/>
      <w:szCs w:val="22"/>
      <w:lang w:eastAsia="en-US" w:bidi="ar-SA"/>
    </w:rPr>
  </w:style>
  <w:style w:type="paragraph" w:styleId="Obsah3">
    <w:name w:val="toc 3"/>
    <w:basedOn w:val="Normln"/>
    <w:next w:val="Normln"/>
    <w:autoRedefine/>
    <w:uiPriority w:val="39"/>
    <w:semiHidden/>
    <w:unhideWhenUsed/>
    <w:qFormat/>
    <w:rsid w:val="009D14FC"/>
    <w:pPr>
      <w:suppressAutoHyphens w:val="0"/>
      <w:spacing w:after="100" w:line="276" w:lineRule="auto"/>
      <w:ind w:left="440"/>
    </w:pPr>
    <w:rPr>
      <w:rFonts w:ascii="Calibri" w:eastAsia="Times New Roman" w:hAnsi="Calibri" w:cs="Times New Roman"/>
      <w:kern w:val="0"/>
      <w:sz w:val="22"/>
      <w:szCs w:val="22"/>
      <w:lang w:eastAsia="en-US" w:bidi="ar-SA"/>
    </w:rPr>
  </w:style>
  <w:style w:type="character" w:styleId="Siln">
    <w:name w:val="Strong"/>
    <w:basedOn w:val="Standardnpsmoodstavce"/>
    <w:uiPriority w:val="22"/>
    <w:qFormat/>
    <w:rsid w:val="0096278D"/>
    <w:rPr>
      <w:b/>
      <w:bCs/>
    </w:rPr>
  </w:style>
  <w:style w:type="paragraph" w:customStyle="1" w:styleId="Nzevzprvy">
    <w:name w:val="Název zprávy"/>
    <w:basedOn w:val="Nadpis1"/>
    <w:qFormat/>
    <w:rsid w:val="001A59CE"/>
    <w:rPr>
      <w:u w:val="single"/>
    </w:rPr>
  </w:style>
  <w:style w:type="paragraph" w:customStyle="1" w:styleId="xx">
    <w:name w:val="x.x"/>
    <w:basedOn w:val="Nadpis2"/>
    <w:qFormat/>
    <w:rsid w:val="001A59CE"/>
    <w:rPr>
      <w:rFonts w:ascii="Arial" w:hAnsi="Arial" w:cs="Arial"/>
      <w:u w:val="single"/>
    </w:rPr>
  </w:style>
  <w:style w:type="paragraph" w:customStyle="1" w:styleId="xxx">
    <w:name w:val="x.x.x"/>
    <w:basedOn w:val="xx"/>
    <w:qFormat/>
    <w:rsid w:val="00A965DC"/>
    <w:rPr>
      <w:u w:val="none"/>
    </w:rPr>
  </w:style>
  <w:style w:type="character" w:customStyle="1" w:styleId="ZpatChar">
    <w:name w:val="Zápatí Char"/>
    <w:basedOn w:val="Standardnpsmoodstavce"/>
    <w:link w:val="Zpat"/>
    <w:uiPriority w:val="99"/>
    <w:rsid w:val="008C56B5"/>
    <w:rPr>
      <w:rFonts w:ascii="Arial" w:eastAsia="Lucida Sans Unicode" w:hAnsi="Arial" w:cs="Mangal"/>
      <w:kern w:val="1"/>
      <w:sz w:val="24"/>
      <w:lang w:eastAsia="hi-IN" w:bidi="hi-IN"/>
    </w:rPr>
  </w:style>
  <w:style w:type="paragraph" w:customStyle="1" w:styleId="xodrky">
    <w:name w:val="x) odrážky"/>
    <w:basedOn w:val="Normln"/>
    <w:link w:val="xodrkyChar"/>
    <w:qFormat/>
    <w:rsid w:val="00306419"/>
    <w:pPr>
      <w:numPr>
        <w:numId w:val="4"/>
      </w:numPr>
      <w:jc w:val="both"/>
    </w:pPr>
  </w:style>
  <w:style w:type="character" w:customStyle="1" w:styleId="xodrkyChar">
    <w:name w:val="x) odrážky Char"/>
    <w:basedOn w:val="Standardnpsmoodstavce"/>
    <w:link w:val="xodrky"/>
    <w:rsid w:val="00306419"/>
    <w:rPr>
      <w:rFonts w:ascii="Arial" w:eastAsia="Lucida Sans Unicode" w:hAnsi="Arial" w:cs="Mangal"/>
      <w:kern w:val="1"/>
      <w:sz w:val="24"/>
      <w:lang w:eastAsia="hi-IN" w:bidi="hi-IN"/>
    </w:rPr>
  </w:style>
  <w:style w:type="paragraph" w:customStyle="1" w:styleId="Odstavecseseznamem2">
    <w:name w:val="Odstavec se seznamem2"/>
    <w:basedOn w:val="Normln"/>
    <w:rsid w:val="006C5DD0"/>
    <w:pPr>
      <w:ind w:left="720"/>
    </w:pPr>
    <w:rPr>
      <w:rFonts w:ascii="Times New Roman" w:hAnsi="Times New Roman"/>
      <w:sz w:val="20"/>
    </w:rPr>
  </w:style>
  <w:style w:type="paragraph" w:customStyle="1" w:styleId="Default">
    <w:name w:val="Default"/>
    <w:rsid w:val="00F4423E"/>
    <w:pPr>
      <w:autoSpaceDE w:val="0"/>
      <w:autoSpaceDN w:val="0"/>
      <w:adjustRightInd w:val="0"/>
    </w:pPr>
    <w:rPr>
      <w:color w:val="000000"/>
      <w:sz w:val="24"/>
      <w:szCs w:val="24"/>
    </w:rPr>
  </w:style>
  <w:style w:type="paragraph" w:customStyle="1" w:styleId="CitaceZ">
    <w:name w:val="Citace Z"/>
    <w:basedOn w:val="Normln"/>
    <w:qFormat/>
    <w:rsid w:val="005774BB"/>
    <w:pPr>
      <w:ind w:left="426"/>
      <w:jc w:val="both"/>
    </w:pPr>
    <w:rPr>
      <w:i/>
    </w:rPr>
  </w:style>
  <w:style w:type="paragraph" w:customStyle="1" w:styleId="xodrka">
    <w:name w:val="x) odrážka"/>
    <w:basedOn w:val="xodrky"/>
    <w:qFormat/>
    <w:rsid w:val="00306419"/>
    <w:pPr>
      <w:numPr>
        <w:numId w:val="11"/>
      </w:numPr>
    </w:pPr>
    <w:rPr>
      <w:b/>
    </w:rPr>
  </w:style>
  <w:style w:type="table" w:styleId="Mkatabulky">
    <w:name w:val="Table Grid"/>
    <w:basedOn w:val="Normlntabulka"/>
    <w:uiPriority w:val="59"/>
    <w:rsid w:val="00CD2F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odrky">
    <w:name w:val="- odrážky"/>
    <w:basedOn w:val="Normln"/>
    <w:qFormat/>
    <w:rsid w:val="00AE440C"/>
    <w:pPr>
      <w:ind w:left="426" w:hanging="360"/>
    </w:pPr>
  </w:style>
  <w:style w:type="character" w:customStyle="1" w:styleId="Nadpis3Char">
    <w:name w:val="Nadpis 3 Char"/>
    <w:basedOn w:val="Standardnpsmoodstavce"/>
    <w:link w:val="Nadpis3"/>
    <w:uiPriority w:val="99"/>
    <w:rsid w:val="005E7396"/>
    <w:rPr>
      <w:rFonts w:ascii="Arial" w:eastAsia="Lucida Sans Unicode" w:hAnsi="Arial" w:cs="Mangal"/>
      <w:kern w:val="1"/>
      <w:sz w:val="24"/>
      <w:lang w:eastAsia="hi-IN" w:bidi="hi-IN"/>
    </w:rPr>
  </w:style>
</w:styles>
</file>

<file path=word/webSettings.xml><?xml version="1.0" encoding="utf-8"?>
<w:webSettings xmlns:r="http://schemas.openxmlformats.org/officeDocument/2006/relationships" xmlns:w="http://schemas.openxmlformats.org/wordprocessingml/2006/main">
  <w:divs>
    <w:div w:id="76752483">
      <w:bodyDiv w:val="1"/>
      <w:marLeft w:val="0"/>
      <w:marRight w:val="0"/>
      <w:marTop w:val="0"/>
      <w:marBottom w:val="0"/>
      <w:divBdr>
        <w:top w:val="none" w:sz="0" w:space="0" w:color="auto"/>
        <w:left w:val="none" w:sz="0" w:space="0" w:color="auto"/>
        <w:bottom w:val="none" w:sz="0" w:space="0" w:color="auto"/>
        <w:right w:val="none" w:sz="0" w:space="0" w:color="auto"/>
      </w:divBdr>
    </w:div>
    <w:div w:id="125205333">
      <w:bodyDiv w:val="1"/>
      <w:marLeft w:val="0"/>
      <w:marRight w:val="0"/>
      <w:marTop w:val="0"/>
      <w:marBottom w:val="0"/>
      <w:divBdr>
        <w:top w:val="none" w:sz="0" w:space="0" w:color="auto"/>
        <w:left w:val="none" w:sz="0" w:space="0" w:color="auto"/>
        <w:bottom w:val="none" w:sz="0" w:space="0" w:color="auto"/>
        <w:right w:val="none" w:sz="0" w:space="0" w:color="auto"/>
      </w:divBdr>
    </w:div>
    <w:div w:id="171458768">
      <w:bodyDiv w:val="1"/>
      <w:marLeft w:val="0"/>
      <w:marRight w:val="0"/>
      <w:marTop w:val="0"/>
      <w:marBottom w:val="0"/>
      <w:divBdr>
        <w:top w:val="none" w:sz="0" w:space="0" w:color="auto"/>
        <w:left w:val="none" w:sz="0" w:space="0" w:color="auto"/>
        <w:bottom w:val="none" w:sz="0" w:space="0" w:color="auto"/>
        <w:right w:val="none" w:sz="0" w:space="0" w:color="auto"/>
      </w:divBdr>
    </w:div>
    <w:div w:id="195394318">
      <w:bodyDiv w:val="1"/>
      <w:marLeft w:val="0"/>
      <w:marRight w:val="0"/>
      <w:marTop w:val="0"/>
      <w:marBottom w:val="0"/>
      <w:divBdr>
        <w:top w:val="none" w:sz="0" w:space="0" w:color="auto"/>
        <w:left w:val="none" w:sz="0" w:space="0" w:color="auto"/>
        <w:bottom w:val="none" w:sz="0" w:space="0" w:color="auto"/>
        <w:right w:val="none" w:sz="0" w:space="0" w:color="auto"/>
      </w:divBdr>
    </w:div>
    <w:div w:id="290863722">
      <w:bodyDiv w:val="1"/>
      <w:marLeft w:val="0"/>
      <w:marRight w:val="0"/>
      <w:marTop w:val="0"/>
      <w:marBottom w:val="0"/>
      <w:divBdr>
        <w:top w:val="none" w:sz="0" w:space="0" w:color="auto"/>
        <w:left w:val="none" w:sz="0" w:space="0" w:color="auto"/>
        <w:bottom w:val="none" w:sz="0" w:space="0" w:color="auto"/>
        <w:right w:val="none" w:sz="0" w:space="0" w:color="auto"/>
      </w:divBdr>
    </w:div>
    <w:div w:id="358509111">
      <w:bodyDiv w:val="1"/>
      <w:marLeft w:val="0"/>
      <w:marRight w:val="0"/>
      <w:marTop w:val="0"/>
      <w:marBottom w:val="0"/>
      <w:divBdr>
        <w:top w:val="none" w:sz="0" w:space="0" w:color="auto"/>
        <w:left w:val="none" w:sz="0" w:space="0" w:color="auto"/>
        <w:bottom w:val="none" w:sz="0" w:space="0" w:color="auto"/>
        <w:right w:val="none" w:sz="0" w:space="0" w:color="auto"/>
      </w:divBdr>
    </w:div>
    <w:div w:id="423377411">
      <w:bodyDiv w:val="1"/>
      <w:marLeft w:val="0"/>
      <w:marRight w:val="0"/>
      <w:marTop w:val="0"/>
      <w:marBottom w:val="0"/>
      <w:divBdr>
        <w:top w:val="none" w:sz="0" w:space="0" w:color="auto"/>
        <w:left w:val="none" w:sz="0" w:space="0" w:color="auto"/>
        <w:bottom w:val="none" w:sz="0" w:space="0" w:color="auto"/>
        <w:right w:val="none" w:sz="0" w:space="0" w:color="auto"/>
      </w:divBdr>
    </w:div>
    <w:div w:id="454250699">
      <w:bodyDiv w:val="1"/>
      <w:marLeft w:val="0"/>
      <w:marRight w:val="0"/>
      <w:marTop w:val="0"/>
      <w:marBottom w:val="0"/>
      <w:divBdr>
        <w:top w:val="none" w:sz="0" w:space="0" w:color="auto"/>
        <w:left w:val="none" w:sz="0" w:space="0" w:color="auto"/>
        <w:bottom w:val="none" w:sz="0" w:space="0" w:color="auto"/>
        <w:right w:val="none" w:sz="0" w:space="0" w:color="auto"/>
      </w:divBdr>
    </w:div>
    <w:div w:id="489256455">
      <w:bodyDiv w:val="1"/>
      <w:marLeft w:val="0"/>
      <w:marRight w:val="0"/>
      <w:marTop w:val="0"/>
      <w:marBottom w:val="0"/>
      <w:divBdr>
        <w:top w:val="none" w:sz="0" w:space="0" w:color="auto"/>
        <w:left w:val="none" w:sz="0" w:space="0" w:color="auto"/>
        <w:bottom w:val="none" w:sz="0" w:space="0" w:color="auto"/>
        <w:right w:val="none" w:sz="0" w:space="0" w:color="auto"/>
      </w:divBdr>
    </w:div>
    <w:div w:id="570502271">
      <w:bodyDiv w:val="1"/>
      <w:marLeft w:val="0"/>
      <w:marRight w:val="0"/>
      <w:marTop w:val="0"/>
      <w:marBottom w:val="0"/>
      <w:divBdr>
        <w:top w:val="none" w:sz="0" w:space="0" w:color="auto"/>
        <w:left w:val="none" w:sz="0" w:space="0" w:color="auto"/>
        <w:bottom w:val="none" w:sz="0" w:space="0" w:color="auto"/>
        <w:right w:val="none" w:sz="0" w:space="0" w:color="auto"/>
      </w:divBdr>
      <w:divsChild>
        <w:div w:id="910306950">
          <w:marLeft w:val="0"/>
          <w:marRight w:val="0"/>
          <w:marTop w:val="0"/>
          <w:marBottom w:val="0"/>
          <w:divBdr>
            <w:top w:val="none" w:sz="0" w:space="0" w:color="auto"/>
            <w:left w:val="none" w:sz="0" w:space="0" w:color="auto"/>
            <w:bottom w:val="none" w:sz="0" w:space="0" w:color="auto"/>
            <w:right w:val="none" w:sz="0" w:space="0" w:color="auto"/>
          </w:divBdr>
        </w:div>
        <w:div w:id="1712683369">
          <w:marLeft w:val="0"/>
          <w:marRight w:val="0"/>
          <w:marTop w:val="0"/>
          <w:marBottom w:val="0"/>
          <w:divBdr>
            <w:top w:val="none" w:sz="0" w:space="0" w:color="auto"/>
            <w:left w:val="none" w:sz="0" w:space="0" w:color="auto"/>
            <w:bottom w:val="none" w:sz="0" w:space="0" w:color="auto"/>
            <w:right w:val="none" w:sz="0" w:space="0" w:color="auto"/>
          </w:divBdr>
        </w:div>
        <w:div w:id="1423574556">
          <w:marLeft w:val="0"/>
          <w:marRight w:val="0"/>
          <w:marTop w:val="0"/>
          <w:marBottom w:val="0"/>
          <w:divBdr>
            <w:top w:val="none" w:sz="0" w:space="0" w:color="auto"/>
            <w:left w:val="none" w:sz="0" w:space="0" w:color="auto"/>
            <w:bottom w:val="none" w:sz="0" w:space="0" w:color="auto"/>
            <w:right w:val="none" w:sz="0" w:space="0" w:color="auto"/>
          </w:divBdr>
        </w:div>
        <w:div w:id="1899633083">
          <w:marLeft w:val="0"/>
          <w:marRight w:val="0"/>
          <w:marTop w:val="0"/>
          <w:marBottom w:val="0"/>
          <w:divBdr>
            <w:top w:val="none" w:sz="0" w:space="0" w:color="auto"/>
            <w:left w:val="none" w:sz="0" w:space="0" w:color="auto"/>
            <w:bottom w:val="none" w:sz="0" w:space="0" w:color="auto"/>
            <w:right w:val="none" w:sz="0" w:space="0" w:color="auto"/>
          </w:divBdr>
        </w:div>
        <w:div w:id="682435342">
          <w:marLeft w:val="0"/>
          <w:marRight w:val="0"/>
          <w:marTop w:val="0"/>
          <w:marBottom w:val="0"/>
          <w:divBdr>
            <w:top w:val="none" w:sz="0" w:space="0" w:color="auto"/>
            <w:left w:val="none" w:sz="0" w:space="0" w:color="auto"/>
            <w:bottom w:val="none" w:sz="0" w:space="0" w:color="auto"/>
            <w:right w:val="none" w:sz="0" w:space="0" w:color="auto"/>
          </w:divBdr>
        </w:div>
        <w:div w:id="1776175196">
          <w:marLeft w:val="0"/>
          <w:marRight w:val="0"/>
          <w:marTop w:val="0"/>
          <w:marBottom w:val="0"/>
          <w:divBdr>
            <w:top w:val="none" w:sz="0" w:space="0" w:color="auto"/>
            <w:left w:val="none" w:sz="0" w:space="0" w:color="auto"/>
            <w:bottom w:val="none" w:sz="0" w:space="0" w:color="auto"/>
            <w:right w:val="none" w:sz="0" w:space="0" w:color="auto"/>
          </w:divBdr>
        </w:div>
        <w:div w:id="220334314">
          <w:marLeft w:val="0"/>
          <w:marRight w:val="0"/>
          <w:marTop w:val="0"/>
          <w:marBottom w:val="0"/>
          <w:divBdr>
            <w:top w:val="none" w:sz="0" w:space="0" w:color="auto"/>
            <w:left w:val="none" w:sz="0" w:space="0" w:color="auto"/>
            <w:bottom w:val="none" w:sz="0" w:space="0" w:color="auto"/>
            <w:right w:val="none" w:sz="0" w:space="0" w:color="auto"/>
          </w:divBdr>
        </w:div>
        <w:div w:id="263731602">
          <w:marLeft w:val="0"/>
          <w:marRight w:val="0"/>
          <w:marTop w:val="0"/>
          <w:marBottom w:val="0"/>
          <w:divBdr>
            <w:top w:val="none" w:sz="0" w:space="0" w:color="auto"/>
            <w:left w:val="none" w:sz="0" w:space="0" w:color="auto"/>
            <w:bottom w:val="none" w:sz="0" w:space="0" w:color="auto"/>
            <w:right w:val="none" w:sz="0" w:space="0" w:color="auto"/>
          </w:divBdr>
        </w:div>
        <w:div w:id="877280149">
          <w:marLeft w:val="0"/>
          <w:marRight w:val="0"/>
          <w:marTop w:val="0"/>
          <w:marBottom w:val="0"/>
          <w:divBdr>
            <w:top w:val="none" w:sz="0" w:space="0" w:color="auto"/>
            <w:left w:val="none" w:sz="0" w:space="0" w:color="auto"/>
            <w:bottom w:val="none" w:sz="0" w:space="0" w:color="auto"/>
            <w:right w:val="none" w:sz="0" w:space="0" w:color="auto"/>
          </w:divBdr>
        </w:div>
        <w:div w:id="1630748195">
          <w:marLeft w:val="0"/>
          <w:marRight w:val="0"/>
          <w:marTop w:val="0"/>
          <w:marBottom w:val="0"/>
          <w:divBdr>
            <w:top w:val="none" w:sz="0" w:space="0" w:color="auto"/>
            <w:left w:val="none" w:sz="0" w:space="0" w:color="auto"/>
            <w:bottom w:val="none" w:sz="0" w:space="0" w:color="auto"/>
            <w:right w:val="none" w:sz="0" w:space="0" w:color="auto"/>
          </w:divBdr>
        </w:div>
        <w:div w:id="1586649154">
          <w:marLeft w:val="0"/>
          <w:marRight w:val="0"/>
          <w:marTop w:val="0"/>
          <w:marBottom w:val="0"/>
          <w:divBdr>
            <w:top w:val="none" w:sz="0" w:space="0" w:color="auto"/>
            <w:left w:val="none" w:sz="0" w:space="0" w:color="auto"/>
            <w:bottom w:val="none" w:sz="0" w:space="0" w:color="auto"/>
            <w:right w:val="none" w:sz="0" w:space="0" w:color="auto"/>
          </w:divBdr>
        </w:div>
        <w:div w:id="222981920">
          <w:marLeft w:val="0"/>
          <w:marRight w:val="0"/>
          <w:marTop w:val="0"/>
          <w:marBottom w:val="0"/>
          <w:divBdr>
            <w:top w:val="none" w:sz="0" w:space="0" w:color="auto"/>
            <w:left w:val="none" w:sz="0" w:space="0" w:color="auto"/>
            <w:bottom w:val="none" w:sz="0" w:space="0" w:color="auto"/>
            <w:right w:val="none" w:sz="0" w:space="0" w:color="auto"/>
          </w:divBdr>
        </w:div>
        <w:div w:id="952789431">
          <w:marLeft w:val="0"/>
          <w:marRight w:val="0"/>
          <w:marTop w:val="0"/>
          <w:marBottom w:val="0"/>
          <w:divBdr>
            <w:top w:val="none" w:sz="0" w:space="0" w:color="auto"/>
            <w:left w:val="none" w:sz="0" w:space="0" w:color="auto"/>
            <w:bottom w:val="none" w:sz="0" w:space="0" w:color="auto"/>
            <w:right w:val="none" w:sz="0" w:space="0" w:color="auto"/>
          </w:divBdr>
        </w:div>
        <w:div w:id="712924524">
          <w:marLeft w:val="0"/>
          <w:marRight w:val="0"/>
          <w:marTop w:val="0"/>
          <w:marBottom w:val="0"/>
          <w:divBdr>
            <w:top w:val="none" w:sz="0" w:space="0" w:color="auto"/>
            <w:left w:val="none" w:sz="0" w:space="0" w:color="auto"/>
            <w:bottom w:val="none" w:sz="0" w:space="0" w:color="auto"/>
            <w:right w:val="none" w:sz="0" w:space="0" w:color="auto"/>
          </w:divBdr>
        </w:div>
        <w:div w:id="375547265">
          <w:marLeft w:val="0"/>
          <w:marRight w:val="0"/>
          <w:marTop w:val="0"/>
          <w:marBottom w:val="0"/>
          <w:divBdr>
            <w:top w:val="none" w:sz="0" w:space="0" w:color="auto"/>
            <w:left w:val="none" w:sz="0" w:space="0" w:color="auto"/>
            <w:bottom w:val="none" w:sz="0" w:space="0" w:color="auto"/>
            <w:right w:val="none" w:sz="0" w:space="0" w:color="auto"/>
          </w:divBdr>
        </w:div>
        <w:div w:id="697315837">
          <w:marLeft w:val="0"/>
          <w:marRight w:val="0"/>
          <w:marTop w:val="0"/>
          <w:marBottom w:val="0"/>
          <w:divBdr>
            <w:top w:val="none" w:sz="0" w:space="0" w:color="auto"/>
            <w:left w:val="none" w:sz="0" w:space="0" w:color="auto"/>
            <w:bottom w:val="none" w:sz="0" w:space="0" w:color="auto"/>
            <w:right w:val="none" w:sz="0" w:space="0" w:color="auto"/>
          </w:divBdr>
        </w:div>
        <w:div w:id="1568959253">
          <w:marLeft w:val="0"/>
          <w:marRight w:val="0"/>
          <w:marTop w:val="0"/>
          <w:marBottom w:val="0"/>
          <w:divBdr>
            <w:top w:val="none" w:sz="0" w:space="0" w:color="auto"/>
            <w:left w:val="none" w:sz="0" w:space="0" w:color="auto"/>
            <w:bottom w:val="none" w:sz="0" w:space="0" w:color="auto"/>
            <w:right w:val="none" w:sz="0" w:space="0" w:color="auto"/>
          </w:divBdr>
        </w:div>
        <w:div w:id="792598244">
          <w:marLeft w:val="0"/>
          <w:marRight w:val="0"/>
          <w:marTop w:val="0"/>
          <w:marBottom w:val="0"/>
          <w:divBdr>
            <w:top w:val="none" w:sz="0" w:space="0" w:color="auto"/>
            <w:left w:val="none" w:sz="0" w:space="0" w:color="auto"/>
            <w:bottom w:val="none" w:sz="0" w:space="0" w:color="auto"/>
            <w:right w:val="none" w:sz="0" w:space="0" w:color="auto"/>
          </w:divBdr>
        </w:div>
        <w:div w:id="983462065">
          <w:marLeft w:val="0"/>
          <w:marRight w:val="0"/>
          <w:marTop w:val="0"/>
          <w:marBottom w:val="0"/>
          <w:divBdr>
            <w:top w:val="none" w:sz="0" w:space="0" w:color="auto"/>
            <w:left w:val="none" w:sz="0" w:space="0" w:color="auto"/>
            <w:bottom w:val="none" w:sz="0" w:space="0" w:color="auto"/>
            <w:right w:val="none" w:sz="0" w:space="0" w:color="auto"/>
          </w:divBdr>
        </w:div>
        <w:div w:id="1732925623">
          <w:marLeft w:val="0"/>
          <w:marRight w:val="0"/>
          <w:marTop w:val="0"/>
          <w:marBottom w:val="0"/>
          <w:divBdr>
            <w:top w:val="none" w:sz="0" w:space="0" w:color="auto"/>
            <w:left w:val="none" w:sz="0" w:space="0" w:color="auto"/>
            <w:bottom w:val="none" w:sz="0" w:space="0" w:color="auto"/>
            <w:right w:val="none" w:sz="0" w:space="0" w:color="auto"/>
          </w:divBdr>
        </w:div>
        <w:div w:id="62024182">
          <w:marLeft w:val="0"/>
          <w:marRight w:val="0"/>
          <w:marTop w:val="0"/>
          <w:marBottom w:val="0"/>
          <w:divBdr>
            <w:top w:val="none" w:sz="0" w:space="0" w:color="auto"/>
            <w:left w:val="none" w:sz="0" w:space="0" w:color="auto"/>
            <w:bottom w:val="none" w:sz="0" w:space="0" w:color="auto"/>
            <w:right w:val="none" w:sz="0" w:space="0" w:color="auto"/>
          </w:divBdr>
        </w:div>
        <w:div w:id="700016150">
          <w:marLeft w:val="0"/>
          <w:marRight w:val="0"/>
          <w:marTop w:val="0"/>
          <w:marBottom w:val="0"/>
          <w:divBdr>
            <w:top w:val="none" w:sz="0" w:space="0" w:color="auto"/>
            <w:left w:val="none" w:sz="0" w:space="0" w:color="auto"/>
            <w:bottom w:val="none" w:sz="0" w:space="0" w:color="auto"/>
            <w:right w:val="none" w:sz="0" w:space="0" w:color="auto"/>
          </w:divBdr>
        </w:div>
        <w:div w:id="193085107">
          <w:marLeft w:val="0"/>
          <w:marRight w:val="0"/>
          <w:marTop w:val="0"/>
          <w:marBottom w:val="0"/>
          <w:divBdr>
            <w:top w:val="none" w:sz="0" w:space="0" w:color="auto"/>
            <w:left w:val="none" w:sz="0" w:space="0" w:color="auto"/>
            <w:bottom w:val="none" w:sz="0" w:space="0" w:color="auto"/>
            <w:right w:val="none" w:sz="0" w:space="0" w:color="auto"/>
          </w:divBdr>
        </w:div>
        <w:div w:id="2060129899">
          <w:marLeft w:val="0"/>
          <w:marRight w:val="0"/>
          <w:marTop w:val="0"/>
          <w:marBottom w:val="0"/>
          <w:divBdr>
            <w:top w:val="none" w:sz="0" w:space="0" w:color="auto"/>
            <w:left w:val="none" w:sz="0" w:space="0" w:color="auto"/>
            <w:bottom w:val="none" w:sz="0" w:space="0" w:color="auto"/>
            <w:right w:val="none" w:sz="0" w:space="0" w:color="auto"/>
          </w:divBdr>
        </w:div>
        <w:div w:id="73287282">
          <w:marLeft w:val="0"/>
          <w:marRight w:val="0"/>
          <w:marTop w:val="0"/>
          <w:marBottom w:val="0"/>
          <w:divBdr>
            <w:top w:val="none" w:sz="0" w:space="0" w:color="auto"/>
            <w:left w:val="none" w:sz="0" w:space="0" w:color="auto"/>
            <w:bottom w:val="none" w:sz="0" w:space="0" w:color="auto"/>
            <w:right w:val="none" w:sz="0" w:space="0" w:color="auto"/>
          </w:divBdr>
        </w:div>
        <w:div w:id="509636421">
          <w:marLeft w:val="0"/>
          <w:marRight w:val="0"/>
          <w:marTop w:val="0"/>
          <w:marBottom w:val="0"/>
          <w:divBdr>
            <w:top w:val="none" w:sz="0" w:space="0" w:color="auto"/>
            <w:left w:val="none" w:sz="0" w:space="0" w:color="auto"/>
            <w:bottom w:val="none" w:sz="0" w:space="0" w:color="auto"/>
            <w:right w:val="none" w:sz="0" w:space="0" w:color="auto"/>
          </w:divBdr>
        </w:div>
        <w:div w:id="1513757390">
          <w:marLeft w:val="0"/>
          <w:marRight w:val="0"/>
          <w:marTop w:val="0"/>
          <w:marBottom w:val="0"/>
          <w:divBdr>
            <w:top w:val="none" w:sz="0" w:space="0" w:color="auto"/>
            <w:left w:val="none" w:sz="0" w:space="0" w:color="auto"/>
            <w:bottom w:val="none" w:sz="0" w:space="0" w:color="auto"/>
            <w:right w:val="none" w:sz="0" w:space="0" w:color="auto"/>
          </w:divBdr>
        </w:div>
        <w:div w:id="1516535733">
          <w:marLeft w:val="0"/>
          <w:marRight w:val="0"/>
          <w:marTop w:val="0"/>
          <w:marBottom w:val="0"/>
          <w:divBdr>
            <w:top w:val="none" w:sz="0" w:space="0" w:color="auto"/>
            <w:left w:val="none" w:sz="0" w:space="0" w:color="auto"/>
            <w:bottom w:val="none" w:sz="0" w:space="0" w:color="auto"/>
            <w:right w:val="none" w:sz="0" w:space="0" w:color="auto"/>
          </w:divBdr>
        </w:div>
        <w:div w:id="1912616794">
          <w:marLeft w:val="0"/>
          <w:marRight w:val="0"/>
          <w:marTop w:val="0"/>
          <w:marBottom w:val="0"/>
          <w:divBdr>
            <w:top w:val="none" w:sz="0" w:space="0" w:color="auto"/>
            <w:left w:val="none" w:sz="0" w:space="0" w:color="auto"/>
            <w:bottom w:val="none" w:sz="0" w:space="0" w:color="auto"/>
            <w:right w:val="none" w:sz="0" w:space="0" w:color="auto"/>
          </w:divBdr>
        </w:div>
        <w:div w:id="526217345">
          <w:marLeft w:val="0"/>
          <w:marRight w:val="0"/>
          <w:marTop w:val="0"/>
          <w:marBottom w:val="0"/>
          <w:divBdr>
            <w:top w:val="none" w:sz="0" w:space="0" w:color="auto"/>
            <w:left w:val="none" w:sz="0" w:space="0" w:color="auto"/>
            <w:bottom w:val="none" w:sz="0" w:space="0" w:color="auto"/>
            <w:right w:val="none" w:sz="0" w:space="0" w:color="auto"/>
          </w:divBdr>
        </w:div>
        <w:div w:id="592205647">
          <w:marLeft w:val="0"/>
          <w:marRight w:val="0"/>
          <w:marTop w:val="0"/>
          <w:marBottom w:val="0"/>
          <w:divBdr>
            <w:top w:val="none" w:sz="0" w:space="0" w:color="auto"/>
            <w:left w:val="none" w:sz="0" w:space="0" w:color="auto"/>
            <w:bottom w:val="none" w:sz="0" w:space="0" w:color="auto"/>
            <w:right w:val="none" w:sz="0" w:space="0" w:color="auto"/>
          </w:divBdr>
        </w:div>
        <w:div w:id="302276893">
          <w:marLeft w:val="0"/>
          <w:marRight w:val="0"/>
          <w:marTop w:val="0"/>
          <w:marBottom w:val="0"/>
          <w:divBdr>
            <w:top w:val="none" w:sz="0" w:space="0" w:color="auto"/>
            <w:left w:val="none" w:sz="0" w:space="0" w:color="auto"/>
            <w:bottom w:val="none" w:sz="0" w:space="0" w:color="auto"/>
            <w:right w:val="none" w:sz="0" w:space="0" w:color="auto"/>
          </w:divBdr>
        </w:div>
        <w:div w:id="1001156365">
          <w:marLeft w:val="0"/>
          <w:marRight w:val="0"/>
          <w:marTop w:val="0"/>
          <w:marBottom w:val="0"/>
          <w:divBdr>
            <w:top w:val="none" w:sz="0" w:space="0" w:color="auto"/>
            <w:left w:val="none" w:sz="0" w:space="0" w:color="auto"/>
            <w:bottom w:val="none" w:sz="0" w:space="0" w:color="auto"/>
            <w:right w:val="none" w:sz="0" w:space="0" w:color="auto"/>
          </w:divBdr>
        </w:div>
        <w:div w:id="1939018088">
          <w:marLeft w:val="0"/>
          <w:marRight w:val="0"/>
          <w:marTop w:val="0"/>
          <w:marBottom w:val="0"/>
          <w:divBdr>
            <w:top w:val="none" w:sz="0" w:space="0" w:color="auto"/>
            <w:left w:val="none" w:sz="0" w:space="0" w:color="auto"/>
            <w:bottom w:val="none" w:sz="0" w:space="0" w:color="auto"/>
            <w:right w:val="none" w:sz="0" w:space="0" w:color="auto"/>
          </w:divBdr>
        </w:div>
        <w:div w:id="1558013349">
          <w:marLeft w:val="0"/>
          <w:marRight w:val="0"/>
          <w:marTop w:val="0"/>
          <w:marBottom w:val="0"/>
          <w:divBdr>
            <w:top w:val="none" w:sz="0" w:space="0" w:color="auto"/>
            <w:left w:val="none" w:sz="0" w:space="0" w:color="auto"/>
            <w:bottom w:val="none" w:sz="0" w:space="0" w:color="auto"/>
            <w:right w:val="none" w:sz="0" w:space="0" w:color="auto"/>
          </w:divBdr>
        </w:div>
        <w:div w:id="593709259">
          <w:marLeft w:val="0"/>
          <w:marRight w:val="0"/>
          <w:marTop w:val="0"/>
          <w:marBottom w:val="0"/>
          <w:divBdr>
            <w:top w:val="none" w:sz="0" w:space="0" w:color="auto"/>
            <w:left w:val="none" w:sz="0" w:space="0" w:color="auto"/>
            <w:bottom w:val="none" w:sz="0" w:space="0" w:color="auto"/>
            <w:right w:val="none" w:sz="0" w:space="0" w:color="auto"/>
          </w:divBdr>
        </w:div>
        <w:div w:id="639306251">
          <w:marLeft w:val="0"/>
          <w:marRight w:val="0"/>
          <w:marTop w:val="0"/>
          <w:marBottom w:val="0"/>
          <w:divBdr>
            <w:top w:val="none" w:sz="0" w:space="0" w:color="auto"/>
            <w:left w:val="none" w:sz="0" w:space="0" w:color="auto"/>
            <w:bottom w:val="none" w:sz="0" w:space="0" w:color="auto"/>
            <w:right w:val="none" w:sz="0" w:space="0" w:color="auto"/>
          </w:divBdr>
        </w:div>
        <w:div w:id="1339506898">
          <w:marLeft w:val="0"/>
          <w:marRight w:val="0"/>
          <w:marTop w:val="0"/>
          <w:marBottom w:val="0"/>
          <w:divBdr>
            <w:top w:val="none" w:sz="0" w:space="0" w:color="auto"/>
            <w:left w:val="none" w:sz="0" w:space="0" w:color="auto"/>
            <w:bottom w:val="none" w:sz="0" w:space="0" w:color="auto"/>
            <w:right w:val="none" w:sz="0" w:space="0" w:color="auto"/>
          </w:divBdr>
        </w:div>
        <w:div w:id="1361131268">
          <w:marLeft w:val="0"/>
          <w:marRight w:val="0"/>
          <w:marTop w:val="0"/>
          <w:marBottom w:val="0"/>
          <w:divBdr>
            <w:top w:val="none" w:sz="0" w:space="0" w:color="auto"/>
            <w:left w:val="none" w:sz="0" w:space="0" w:color="auto"/>
            <w:bottom w:val="none" w:sz="0" w:space="0" w:color="auto"/>
            <w:right w:val="none" w:sz="0" w:space="0" w:color="auto"/>
          </w:divBdr>
        </w:div>
        <w:div w:id="657227190">
          <w:marLeft w:val="0"/>
          <w:marRight w:val="0"/>
          <w:marTop w:val="0"/>
          <w:marBottom w:val="0"/>
          <w:divBdr>
            <w:top w:val="none" w:sz="0" w:space="0" w:color="auto"/>
            <w:left w:val="none" w:sz="0" w:space="0" w:color="auto"/>
            <w:bottom w:val="none" w:sz="0" w:space="0" w:color="auto"/>
            <w:right w:val="none" w:sz="0" w:space="0" w:color="auto"/>
          </w:divBdr>
        </w:div>
        <w:div w:id="1556890004">
          <w:marLeft w:val="0"/>
          <w:marRight w:val="0"/>
          <w:marTop w:val="0"/>
          <w:marBottom w:val="0"/>
          <w:divBdr>
            <w:top w:val="none" w:sz="0" w:space="0" w:color="auto"/>
            <w:left w:val="none" w:sz="0" w:space="0" w:color="auto"/>
            <w:bottom w:val="none" w:sz="0" w:space="0" w:color="auto"/>
            <w:right w:val="none" w:sz="0" w:space="0" w:color="auto"/>
          </w:divBdr>
        </w:div>
        <w:div w:id="1722947306">
          <w:marLeft w:val="0"/>
          <w:marRight w:val="0"/>
          <w:marTop w:val="0"/>
          <w:marBottom w:val="0"/>
          <w:divBdr>
            <w:top w:val="none" w:sz="0" w:space="0" w:color="auto"/>
            <w:left w:val="none" w:sz="0" w:space="0" w:color="auto"/>
            <w:bottom w:val="none" w:sz="0" w:space="0" w:color="auto"/>
            <w:right w:val="none" w:sz="0" w:space="0" w:color="auto"/>
          </w:divBdr>
        </w:div>
        <w:div w:id="677003372">
          <w:marLeft w:val="0"/>
          <w:marRight w:val="0"/>
          <w:marTop w:val="0"/>
          <w:marBottom w:val="0"/>
          <w:divBdr>
            <w:top w:val="none" w:sz="0" w:space="0" w:color="auto"/>
            <w:left w:val="none" w:sz="0" w:space="0" w:color="auto"/>
            <w:bottom w:val="none" w:sz="0" w:space="0" w:color="auto"/>
            <w:right w:val="none" w:sz="0" w:space="0" w:color="auto"/>
          </w:divBdr>
        </w:div>
        <w:div w:id="29499254">
          <w:marLeft w:val="0"/>
          <w:marRight w:val="0"/>
          <w:marTop w:val="0"/>
          <w:marBottom w:val="0"/>
          <w:divBdr>
            <w:top w:val="none" w:sz="0" w:space="0" w:color="auto"/>
            <w:left w:val="none" w:sz="0" w:space="0" w:color="auto"/>
            <w:bottom w:val="none" w:sz="0" w:space="0" w:color="auto"/>
            <w:right w:val="none" w:sz="0" w:space="0" w:color="auto"/>
          </w:divBdr>
        </w:div>
        <w:div w:id="2134908157">
          <w:marLeft w:val="0"/>
          <w:marRight w:val="0"/>
          <w:marTop w:val="0"/>
          <w:marBottom w:val="0"/>
          <w:divBdr>
            <w:top w:val="none" w:sz="0" w:space="0" w:color="auto"/>
            <w:left w:val="none" w:sz="0" w:space="0" w:color="auto"/>
            <w:bottom w:val="none" w:sz="0" w:space="0" w:color="auto"/>
            <w:right w:val="none" w:sz="0" w:space="0" w:color="auto"/>
          </w:divBdr>
        </w:div>
      </w:divsChild>
    </w:div>
    <w:div w:id="712509956">
      <w:bodyDiv w:val="1"/>
      <w:marLeft w:val="0"/>
      <w:marRight w:val="0"/>
      <w:marTop w:val="0"/>
      <w:marBottom w:val="0"/>
      <w:divBdr>
        <w:top w:val="none" w:sz="0" w:space="0" w:color="auto"/>
        <w:left w:val="none" w:sz="0" w:space="0" w:color="auto"/>
        <w:bottom w:val="none" w:sz="0" w:space="0" w:color="auto"/>
        <w:right w:val="none" w:sz="0" w:space="0" w:color="auto"/>
      </w:divBdr>
    </w:div>
    <w:div w:id="874271243">
      <w:bodyDiv w:val="1"/>
      <w:marLeft w:val="0"/>
      <w:marRight w:val="0"/>
      <w:marTop w:val="0"/>
      <w:marBottom w:val="0"/>
      <w:divBdr>
        <w:top w:val="none" w:sz="0" w:space="0" w:color="auto"/>
        <w:left w:val="none" w:sz="0" w:space="0" w:color="auto"/>
        <w:bottom w:val="none" w:sz="0" w:space="0" w:color="auto"/>
        <w:right w:val="none" w:sz="0" w:space="0" w:color="auto"/>
      </w:divBdr>
    </w:div>
    <w:div w:id="938635051">
      <w:bodyDiv w:val="1"/>
      <w:marLeft w:val="0"/>
      <w:marRight w:val="0"/>
      <w:marTop w:val="0"/>
      <w:marBottom w:val="0"/>
      <w:divBdr>
        <w:top w:val="none" w:sz="0" w:space="0" w:color="auto"/>
        <w:left w:val="none" w:sz="0" w:space="0" w:color="auto"/>
        <w:bottom w:val="none" w:sz="0" w:space="0" w:color="auto"/>
        <w:right w:val="none" w:sz="0" w:space="0" w:color="auto"/>
      </w:divBdr>
    </w:div>
    <w:div w:id="1270745242">
      <w:bodyDiv w:val="1"/>
      <w:marLeft w:val="0"/>
      <w:marRight w:val="0"/>
      <w:marTop w:val="0"/>
      <w:marBottom w:val="0"/>
      <w:divBdr>
        <w:top w:val="none" w:sz="0" w:space="0" w:color="auto"/>
        <w:left w:val="none" w:sz="0" w:space="0" w:color="auto"/>
        <w:bottom w:val="none" w:sz="0" w:space="0" w:color="auto"/>
        <w:right w:val="none" w:sz="0" w:space="0" w:color="auto"/>
      </w:divBdr>
    </w:div>
    <w:div w:id="1397128348">
      <w:bodyDiv w:val="1"/>
      <w:marLeft w:val="0"/>
      <w:marRight w:val="0"/>
      <w:marTop w:val="0"/>
      <w:marBottom w:val="0"/>
      <w:divBdr>
        <w:top w:val="none" w:sz="0" w:space="0" w:color="auto"/>
        <w:left w:val="none" w:sz="0" w:space="0" w:color="auto"/>
        <w:bottom w:val="none" w:sz="0" w:space="0" w:color="auto"/>
        <w:right w:val="none" w:sz="0" w:space="0" w:color="auto"/>
      </w:divBdr>
    </w:div>
    <w:div w:id="1517773708">
      <w:bodyDiv w:val="1"/>
      <w:marLeft w:val="0"/>
      <w:marRight w:val="0"/>
      <w:marTop w:val="0"/>
      <w:marBottom w:val="0"/>
      <w:divBdr>
        <w:top w:val="none" w:sz="0" w:space="0" w:color="auto"/>
        <w:left w:val="none" w:sz="0" w:space="0" w:color="auto"/>
        <w:bottom w:val="none" w:sz="0" w:space="0" w:color="auto"/>
        <w:right w:val="none" w:sz="0" w:space="0" w:color="auto"/>
      </w:divBdr>
    </w:div>
    <w:div w:id="1750469608">
      <w:bodyDiv w:val="1"/>
      <w:marLeft w:val="0"/>
      <w:marRight w:val="0"/>
      <w:marTop w:val="0"/>
      <w:marBottom w:val="0"/>
      <w:divBdr>
        <w:top w:val="none" w:sz="0" w:space="0" w:color="auto"/>
        <w:left w:val="none" w:sz="0" w:space="0" w:color="auto"/>
        <w:bottom w:val="none" w:sz="0" w:space="0" w:color="auto"/>
        <w:right w:val="none" w:sz="0" w:space="0" w:color="auto"/>
      </w:divBdr>
    </w:div>
    <w:div w:id="1795101192">
      <w:bodyDiv w:val="1"/>
      <w:marLeft w:val="0"/>
      <w:marRight w:val="0"/>
      <w:marTop w:val="0"/>
      <w:marBottom w:val="0"/>
      <w:divBdr>
        <w:top w:val="none" w:sz="0" w:space="0" w:color="auto"/>
        <w:left w:val="none" w:sz="0" w:space="0" w:color="auto"/>
        <w:bottom w:val="none" w:sz="0" w:space="0" w:color="auto"/>
        <w:right w:val="none" w:sz="0" w:space="0" w:color="auto"/>
      </w:divBdr>
    </w:div>
    <w:div w:id="1851409932">
      <w:bodyDiv w:val="1"/>
      <w:marLeft w:val="0"/>
      <w:marRight w:val="0"/>
      <w:marTop w:val="0"/>
      <w:marBottom w:val="0"/>
      <w:divBdr>
        <w:top w:val="none" w:sz="0" w:space="0" w:color="auto"/>
        <w:left w:val="none" w:sz="0" w:space="0" w:color="auto"/>
        <w:bottom w:val="none" w:sz="0" w:space="0" w:color="auto"/>
        <w:right w:val="none" w:sz="0" w:space="0" w:color="auto"/>
      </w:divBdr>
    </w:div>
    <w:div w:id="1881479729">
      <w:bodyDiv w:val="1"/>
      <w:marLeft w:val="0"/>
      <w:marRight w:val="0"/>
      <w:marTop w:val="0"/>
      <w:marBottom w:val="0"/>
      <w:divBdr>
        <w:top w:val="none" w:sz="0" w:space="0" w:color="auto"/>
        <w:left w:val="none" w:sz="0" w:space="0" w:color="auto"/>
        <w:bottom w:val="none" w:sz="0" w:space="0" w:color="auto"/>
        <w:right w:val="none" w:sz="0" w:space="0" w:color="auto"/>
      </w:divBdr>
      <w:divsChild>
        <w:div w:id="8989568">
          <w:marLeft w:val="0"/>
          <w:marRight w:val="0"/>
          <w:marTop w:val="0"/>
          <w:marBottom w:val="0"/>
          <w:divBdr>
            <w:top w:val="none" w:sz="0" w:space="0" w:color="auto"/>
            <w:left w:val="none" w:sz="0" w:space="0" w:color="auto"/>
            <w:bottom w:val="none" w:sz="0" w:space="0" w:color="auto"/>
            <w:right w:val="none" w:sz="0" w:space="0" w:color="auto"/>
          </w:divBdr>
        </w:div>
        <w:div w:id="23404354">
          <w:marLeft w:val="0"/>
          <w:marRight w:val="0"/>
          <w:marTop w:val="0"/>
          <w:marBottom w:val="0"/>
          <w:divBdr>
            <w:top w:val="none" w:sz="0" w:space="0" w:color="auto"/>
            <w:left w:val="none" w:sz="0" w:space="0" w:color="auto"/>
            <w:bottom w:val="none" w:sz="0" w:space="0" w:color="auto"/>
            <w:right w:val="none" w:sz="0" w:space="0" w:color="auto"/>
          </w:divBdr>
        </w:div>
        <w:div w:id="54857928">
          <w:marLeft w:val="0"/>
          <w:marRight w:val="0"/>
          <w:marTop w:val="0"/>
          <w:marBottom w:val="0"/>
          <w:divBdr>
            <w:top w:val="none" w:sz="0" w:space="0" w:color="auto"/>
            <w:left w:val="none" w:sz="0" w:space="0" w:color="auto"/>
            <w:bottom w:val="none" w:sz="0" w:space="0" w:color="auto"/>
            <w:right w:val="none" w:sz="0" w:space="0" w:color="auto"/>
          </w:divBdr>
        </w:div>
        <w:div w:id="242761473">
          <w:marLeft w:val="0"/>
          <w:marRight w:val="0"/>
          <w:marTop w:val="0"/>
          <w:marBottom w:val="0"/>
          <w:divBdr>
            <w:top w:val="none" w:sz="0" w:space="0" w:color="auto"/>
            <w:left w:val="none" w:sz="0" w:space="0" w:color="auto"/>
            <w:bottom w:val="none" w:sz="0" w:space="0" w:color="auto"/>
            <w:right w:val="none" w:sz="0" w:space="0" w:color="auto"/>
          </w:divBdr>
        </w:div>
        <w:div w:id="343631403">
          <w:marLeft w:val="0"/>
          <w:marRight w:val="0"/>
          <w:marTop w:val="0"/>
          <w:marBottom w:val="0"/>
          <w:divBdr>
            <w:top w:val="none" w:sz="0" w:space="0" w:color="auto"/>
            <w:left w:val="none" w:sz="0" w:space="0" w:color="auto"/>
            <w:bottom w:val="none" w:sz="0" w:space="0" w:color="auto"/>
            <w:right w:val="none" w:sz="0" w:space="0" w:color="auto"/>
          </w:divBdr>
        </w:div>
        <w:div w:id="443842018">
          <w:marLeft w:val="0"/>
          <w:marRight w:val="0"/>
          <w:marTop w:val="0"/>
          <w:marBottom w:val="0"/>
          <w:divBdr>
            <w:top w:val="none" w:sz="0" w:space="0" w:color="auto"/>
            <w:left w:val="none" w:sz="0" w:space="0" w:color="auto"/>
            <w:bottom w:val="none" w:sz="0" w:space="0" w:color="auto"/>
            <w:right w:val="none" w:sz="0" w:space="0" w:color="auto"/>
          </w:divBdr>
        </w:div>
        <w:div w:id="761490359">
          <w:marLeft w:val="0"/>
          <w:marRight w:val="0"/>
          <w:marTop w:val="0"/>
          <w:marBottom w:val="0"/>
          <w:divBdr>
            <w:top w:val="none" w:sz="0" w:space="0" w:color="auto"/>
            <w:left w:val="none" w:sz="0" w:space="0" w:color="auto"/>
            <w:bottom w:val="none" w:sz="0" w:space="0" w:color="auto"/>
            <w:right w:val="none" w:sz="0" w:space="0" w:color="auto"/>
          </w:divBdr>
        </w:div>
        <w:div w:id="807550139">
          <w:marLeft w:val="0"/>
          <w:marRight w:val="0"/>
          <w:marTop w:val="0"/>
          <w:marBottom w:val="0"/>
          <w:divBdr>
            <w:top w:val="none" w:sz="0" w:space="0" w:color="auto"/>
            <w:left w:val="none" w:sz="0" w:space="0" w:color="auto"/>
            <w:bottom w:val="none" w:sz="0" w:space="0" w:color="auto"/>
            <w:right w:val="none" w:sz="0" w:space="0" w:color="auto"/>
          </w:divBdr>
        </w:div>
        <w:div w:id="882209133">
          <w:marLeft w:val="0"/>
          <w:marRight w:val="0"/>
          <w:marTop w:val="0"/>
          <w:marBottom w:val="0"/>
          <w:divBdr>
            <w:top w:val="none" w:sz="0" w:space="0" w:color="auto"/>
            <w:left w:val="none" w:sz="0" w:space="0" w:color="auto"/>
            <w:bottom w:val="none" w:sz="0" w:space="0" w:color="auto"/>
            <w:right w:val="none" w:sz="0" w:space="0" w:color="auto"/>
          </w:divBdr>
        </w:div>
        <w:div w:id="940532935">
          <w:marLeft w:val="0"/>
          <w:marRight w:val="0"/>
          <w:marTop w:val="0"/>
          <w:marBottom w:val="0"/>
          <w:divBdr>
            <w:top w:val="none" w:sz="0" w:space="0" w:color="auto"/>
            <w:left w:val="none" w:sz="0" w:space="0" w:color="auto"/>
            <w:bottom w:val="none" w:sz="0" w:space="0" w:color="auto"/>
            <w:right w:val="none" w:sz="0" w:space="0" w:color="auto"/>
          </w:divBdr>
        </w:div>
        <w:div w:id="941841019">
          <w:marLeft w:val="0"/>
          <w:marRight w:val="0"/>
          <w:marTop w:val="0"/>
          <w:marBottom w:val="0"/>
          <w:divBdr>
            <w:top w:val="none" w:sz="0" w:space="0" w:color="auto"/>
            <w:left w:val="none" w:sz="0" w:space="0" w:color="auto"/>
            <w:bottom w:val="none" w:sz="0" w:space="0" w:color="auto"/>
            <w:right w:val="none" w:sz="0" w:space="0" w:color="auto"/>
          </w:divBdr>
        </w:div>
        <w:div w:id="945966299">
          <w:marLeft w:val="0"/>
          <w:marRight w:val="0"/>
          <w:marTop w:val="0"/>
          <w:marBottom w:val="0"/>
          <w:divBdr>
            <w:top w:val="none" w:sz="0" w:space="0" w:color="auto"/>
            <w:left w:val="none" w:sz="0" w:space="0" w:color="auto"/>
            <w:bottom w:val="none" w:sz="0" w:space="0" w:color="auto"/>
            <w:right w:val="none" w:sz="0" w:space="0" w:color="auto"/>
          </w:divBdr>
        </w:div>
        <w:div w:id="1149638023">
          <w:marLeft w:val="0"/>
          <w:marRight w:val="0"/>
          <w:marTop w:val="0"/>
          <w:marBottom w:val="0"/>
          <w:divBdr>
            <w:top w:val="none" w:sz="0" w:space="0" w:color="auto"/>
            <w:left w:val="none" w:sz="0" w:space="0" w:color="auto"/>
            <w:bottom w:val="none" w:sz="0" w:space="0" w:color="auto"/>
            <w:right w:val="none" w:sz="0" w:space="0" w:color="auto"/>
          </w:divBdr>
        </w:div>
        <w:div w:id="1240751002">
          <w:marLeft w:val="0"/>
          <w:marRight w:val="0"/>
          <w:marTop w:val="0"/>
          <w:marBottom w:val="0"/>
          <w:divBdr>
            <w:top w:val="none" w:sz="0" w:space="0" w:color="auto"/>
            <w:left w:val="none" w:sz="0" w:space="0" w:color="auto"/>
            <w:bottom w:val="none" w:sz="0" w:space="0" w:color="auto"/>
            <w:right w:val="none" w:sz="0" w:space="0" w:color="auto"/>
          </w:divBdr>
        </w:div>
        <w:div w:id="1254895842">
          <w:marLeft w:val="0"/>
          <w:marRight w:val="0"/>
          <w:marTop w:val="0"/>
          <w:marBottom w:val="0"/>
          <w:divBdr>
            <w:top w:val="none" w:sz="0" w:space="0" w:color="auto"/>
            <w:left w:val="none" w:sz="0" w:space="0" w:color="auto"/>
            <w:bottom w:val="none" w:sz="0" w:space="0" w:color="auto"/>
            <w:right w:val="none" w:sz="0" w:space="0" w:color="auto"/>
          </w:divBdr>
        </w:div>
        <w:div w:id="1264075072">
          <w:marLeft w:val="0"/>
          <w:marRight w:val="0"/>
          <w:marTop w:val="0"/>
          <w:marBottom w:val="0"/>
          <w:divBdr>
            <w:top w:val="none" w:sz="0" w:space="0" w:color="auto"/>
            <w:left w:val="none" w:sz="0" w:space="0" w:color="auto"/>
            <w:bottom w:val="none" w:sz="0" w:space="0" w:color="auto"/>
            <w:right w:val="none" w:sz="0" w:space="0" w:color="auto"/>
          </w:divBdr>
        </w:div>
        <w:div w:id="1301424282">
          <w:marLeft w:val="0"/>
          <w:marRight w:val="0"/>
          <w:marTop w:val="0"/>
          <w:marBottom w:val="0"/>
          <w:divBdr>
            <w:top w:val="none" w:sz="0" w:space="0" w:color="auto"/>
            <w:left w:val="none" w:sz="0" w:space="0" w:color="auto"/>
            <w:bottom w:val="none" w:sz="0" w:space="0" w:color="auto"/>
            <w:right w:val="none" w:sz="0" w:space="0" w:color="auto"/>
          </w:divBdr>
        </w:div>
        <w:div w:id="1307587841">
          <w:marLeft w:val="0"/>
          <w:marRight w:val="0"/>
          <w:marTop w:val="0"/>
          <w:marBottom w:val="0"/>
          <w:divBdr>
            <w:top w:val="none" w:sz="0" w:space="0" w:color="auto"/>
            <w:left w:val="none" w:sz="0" w:space="0" w:color="auto"/>
            <w:bottom w:val="none" w:sz="0" w:space="0" w:color="auto"/>
            <w:right w:val="none" w:sz="0" w:space="0" w:color="auto"/>
          </w:divBdr>
        </w:div>
        <w:div w:id="1387219705">
          <w:marLeft w:val="0"/>
          <w:marRight w:val="0"/>
          <w:marTop w:val="0"/>
          <w:marBottom w:val="0"/>
          <w:divBdr>
            <w:top w:val="none" w:sz="0" w:space="0" w:color="auto"/>
            <w:left w:val="none" w:sz="0" w:space="0" w:color="auto"/>
            <w:bottom w:val="none" w:sz="0" w:space="0" w:color="auto"/>
            <w:right w:val="none" w:sz="0" w:space="0" w:color="auto"/>
          </w:divBdr>
        </w:div>
        <w:div w:id="1393700510">
          <w:marLeft w:val="0"/>
          <w:marRight w:val="0"/>
          <w:marTop w:val="0"/>
          <w:marBottom w:val="0"/>
          <w:divBdr>
            <w:top w:val="none" w:sz="0" w:space="0" w:color="auto"/>
            <w:left w:val="none" w:sz="0" w:space="0" w:color="auto"/>
            <w:bottom w:val="none" w:sz="0" w:space="0" w:color="auto"/>
            <w:right w:val="none" w:sz="0" w:space="0" w:color="auto"/>
          </w:divBdr>
        </w:div>
        <w:div w:id="1448239010">
          <w:marLeft w:val="0"/>
          <w:marRight w:val="0"/>
          <w:marTop w:val="0"/>
          <w:marBottom w:val="0"/>
          <w:divBdr>
            <w:top w:val="none" w:sz="0" w:space="0" w:color="auto"/>
            <w:left w:val="none" w:sz="0" w:space="0" w:color="auto"/>
            <w:bottom w:val="none" w:sz="0" w:space="0" w:color="auto"/>
            <w:right w:val="none" w:sz="0" w:space="0" w:color="auto"/>
          </w:divBdr>
        </w:div>
        <w:div w:id="1480539326">
          <w:marLeft w:val="0"/>
          <w:marRight w:val="0"/>
          <w:marTop w:val="0"/>
          <w:marBottom w:val="0"/>
          <w:divBdr>
            <w:top w:val="none" w:sz="0" w:space="0" w:color="auto"/>
            <w:left w:val="none" w:sz="0" w:space="0" w:color="auto"/>
            <w:bottom w:val="none" w:sz="0" w:space="0" w:color="auto"/>
            <w:right w:val="none" w:sz="0" w:space="0" w:color="auto"/>
          </w:divBdr>
        </w:div>
        <w:div w:id="1557014405">
          <w:marLeft w:val="0"/>
          <w:marRight w:val="0"/>
          <w:marTop w:val="0"/>
          <w:marBottom w:val="0"/>
          <w:divBdr>
            <w:top w:val="none" w:sz="0" w:space="0" w:color="auto"/>
            <w:left w:val="none" w:sz="0" w:space="0" w:color="auto"/>
            <w:bottom w:val="none" w:sz="0" w:space="0" w:color="auto"/>
            <w:right w:val="none" w:sz="0" w:space="0" w:color="auto"/>
          </w:divBdr>
        </w:div>
        <w:div w:id="1729646429">
          <w:marLeft w:val="0"/>
          <w:marRight w:val="0"/>
          <w:marTop w:val="0"/>
          <w:marBottom w:val="0"/>
          <w:divBdr>
            <w:top w:val="none" w:sz="0" w:space="0" w:color="auto"/>
            <w:left w:val="none" w:sz="0" w:space="0" w:color="auto"/>
            <w:bottom w:val="none" w:sz="0" w:space="0" w:color="auto"/>
            <w:right w:val="none" w:sz="0" w:space="0" w:color="auto"/>
          </w:divBdr>
        </w:div>
        <w:div w:id="1755977538">
          <w:marLeft w:val="0"/>
          <w:marRight w:val="0"/>
          <w:marTop w:val="0"/>
          <w:marBottom w:val="0"/>
          <w:divBdr>
            <w:top w:val="none" w:sz="0" w:space="0" w:color="auto"/>
            <w:left w:val="none" w:sz="0" w:space="0" w:color="auto"/>
            <w:bottom w:val="none" w:sz="0" w:space="0" w:color="auto"/>
            <w:right w:val="none" w:sz="0" w:space="0" w:color="auto"/>
          </w:divBdr>
        </w:div>
        <w:div w:id="1757553545">
          <w:marLeft w:val="0"/>
          <w:marRight w:val="0"/>
          <w:marTop w:val="0"/>
          <w:marBottom w:val="0"/>
          <w:divBdr>
            <w:top w:val="none" w:sz="0" w:space="0" w:color="auto"/>
            <w:left w:val="none" w:sz="0" w:space="0" w:color="auto"/>
            <w:bottom w:val="none" w:sz="0" w:space="0" w:color="auto"/>
            <w:right w:val="none" w:sz="0" w:space="0" w:color="auto"/>
          </w:divBdr>
        </w:div>
        <w:div w:id="1899978740">
          <w:marLeft w:val="0"/>
          <w:marRight w:val="0"/>
          <w:marTop w:val="0"/>
          <w:marBottom w:val="0"/>
          <w:divBdr>
            <w:top w:val="none" w:sz="0" w:space="0" w:color="auto"/>
            <w:left w:val="none" w:sz="0" w:space="0" w:color="auto"/>
            <w:bottom w:val="none" w:sz="0" w:space="0" w:color="auto"/>
            <w:right w:val="none" w:sz="0" w:space="0" w:color="auto"/>
          </w:divBdr>
        </w:div>
        <w:div w:id="1918592590">
          <w:marLeft w:val="0"/>
          <w:marRight w:val="0"/>
          <w:marTop w:val="0"/>
          <w:marBottom w:val="0"/>
          <w:divBdr>
            <w:top w:val="none" w:sz="0" w:space="0" w:color="auto"/>
            <w:left w:val="none" w:sz="0" w:space="0" w:color="auto"/>
            <w:bottom w:val="none" w:sz="0" w:space="0" w:color="auto"/>
            <w:right w:val="none" w:sz="0" w:space="0" w:color="auto"/>
          </w:divBdr>
        </w:div>
        <w:div w:id="1921209618">
          <w:marLeft w:val="0"/>
          <w:marRight w:val="0"/>
          <w:marTop w:val="0"/>
          <w:marBottom w:val="0"/>
          <w:divBdr>
            <w:top w:val="none" w:sz="0" w:space="0" w:color="auto"/>
            <w:left w:val="none" w:sz="0" w:space="0" w:color="auto"/>
            <w:bottom w:val="none" w:sz="0" w:space="0" w:color="auto"/>
            <w:right w:val="none" w:sz="0" w:space="0" w:color="auto"/>
          </w:divBdr>
        </w:div>
        <w:div w:id="1979728396">
          <w:marLeft w:val="0"/>
          <w:marRight w:val="0"/>
          <w:marTop w:val="0"/>
          <w:marBottom w:val="0"/>
          <w:divBdr>
            <w:top w:val="none" w:sz="0" w:space="0" w:color="auto"/>
            <w:left w:val="none" w:sz="0" w:space="0" w:color="auto"/>
            <w:bottom w:val="none" w:sz="0" w:space="0" w:color="auto"/>
            <w:right w:val="none" w:sz="0" w:space="0" w:color="auto"/>
          </w:divBdr>
        </w:div>
      </w:divsChild>
    </w:div>
    <w:div w:id="1944679568">
      <w:bodyDiv w:val="1"/>
      <w:marLeft w:val="0"/>
      <w:marRight w:val="0"/>
      <w:marTop w:val="0"/>
      <w:marBottom w:val="0"/>
      <w:divBdr>
        <w:top w:val="none" w:sz="0" w:space="0" w:color="auto"/>
        <w:left w:val="none" w:sz="0" w:space="0" w:color="auto"/>
        <w:bottom w:val="none" w:sz="0" w:space="0" w:color="auto"/>
        <w:right w:val="none" w:sz="0" w:space="0" w:color="auto"/>
      </w:divBdr>
    </w:div>
    <w:div w:id="1989700053">
      <w:bodyDiv w:val="1"/>
      <w:marLeft w:val="0"/>
      <w:marRight w:val="0"/>
      <w:marTop w:val="0"/>
      <w:marBottom w:val="0"/>
      <w:divBdr>
        <w:top w:val="none" w:sz="0" w:space="0" w:color="auto"/>
        <w:left w:val="none" w:sz="0" w:space="0" w:color="auto"/>
        <w:bottom w:val="none" w:sz="0" w:space="0" w:color="auto"/>
        <w:right w:val="none" w:sz="0" w:space="0" w:color="auto"/>
      </w:divBdr>
    </w:div>
    <w:div w:id="1997218640">
      <w:bodyDiv w:val="1"/>
      <w:marLeft w:val="0"/>
      <w:marRight w:val="0"/>
      <w:marTop w:val="0"/>
      <w:marBottom w:val="0"/>
      <w:divBdr>
        <w:top w:val="none" w:sz="0" w:space="0" w:color="auto"/>
        <w:left w:val="none" w:sz="0" w:space="0" w:color="auto"/>
        <w:bottom w:val="none" w:sz="0" w:space="0" w:color="auto"/>
        <w:right w:val="none" w:sz="0" w:space="0" w:color="auto"/>
      </w:divBdr>
    </w:div>
    <w:div w:id="2058511554">
      <w:bodyDiv w:val="1"/>
      <w:marLeft w:val="0"/>
      <w:marRight w:val="0"/>
      <w:marTop w:val="0"/>
      <w:marBottom w:val="0"/>
      <w:divBdr>
        <w:top w:val="none" w:sz="0" w:space="0" w:color="auto"/>
        <w:left w:val="none" w:sz="0" w:space="0" w:color="auto"/>
        <w:bottom w:val="none" w:sz="0" w:space="0" w:color="auto"/>
        <w:right w:val="none" w:sz="0" w:space="0" w:color="auto"/>
      </w:divBdr>
    </w:div>
    <w:div w:id="2069911258">
      <w:bodyDiv w:val="1"/>
      <w:marLeft w:val="0"/>
      <w:marRight w:val="0"/>
      <w:marTop w:val="0"/>
      <w:marBottom w:val="0"/>
      <w:divBdr>
        <w:top w:val="none" w:sz="0" w:space="0" w:color="auto"/>
        <w:left w:val="none" w:sz="0" w:space="0" w:color="auto"/>
        <w:bottom w:val="none" w:sz="0" w:space="0" w:color="auto"/>
        <w:right w:val="none" w:sz="0" w:space="0" w:color="auto"/>
      </w:divBdr>
      <w:divsChild>
        <w:div w:id="11210">
          <w:marLeft w:val="0"/>
          <w:marRight w:val="0"/>
          <w:marTop w:val="0"/>
          <w:marBottom w:val="0"/>
          <w:divBdr>
            <w:top w:val="none" w:sz="0" w:space="0" w:color="auto"/>
            <w:left w:val="none" w:sz="0" w:space="0" w:color="auto"/>
            <w:bottom w:val="none" w:sz="0" w:space="0" w:color="auto"/>
            <w:right w:val="none" w:sz="0" w:space="0" w:color="auto"/>
          </w:divBdr>
        </w:div>
        <w:div w:id="4796268">
          <w:marLeft w:val="0"/>
          <w:marRight w:val="0"/>
          <w:marTop w:val="0"/>
          <w:marBottom w:val="0"/>
          <w:divBdr>
            <w:top w:val="none" w:sz="0" w:space="0" w:color="auto"/>
            <w:left w:val="none" w:sz="0" w:space="0" w:color="auto"/>
            <w:bottom w:val="none" w:sz="0" w:space="0" w:color="auto"/>
            <w:right w:val="none" w:sz="0" w:space="0" w:color="auto"/>
          </w:divBdr>
        </w:div>
        <w:div w:id="17588492">
          <w:marLeft w:val="0"/>
          <w:marRight w:val="0"/>
          <w:marTop w:val="0"/>
          <w:marBottom w:val="0"/>
          <w:divBdr>
            <w:top w:val="none" w:sz="0" w:space="0" w:color="auto"/>
            <w:left w:val="none" w:sz="0" w:space="0" w:color="auto"/>
            <w:bottom w:val="none" w:sz="0" w:space="0" w:color="auto"/>
            <w:right w:val="none" w:sz="0" w:space="0" w:color="auto"/>
          </w:divBdr>
        </w:div>
        <w:div w:id="24840931">
          <w:marLeft w:val="0"/>
          <w:marRight w:val="0"/>
          <w:marTop w:val="0"/>
          <w:marBottom w:val="0"/>
          <w:divBdr>
            <w:top w:val="none" w:sz="0" w:space="0" w:color="auto"/>
            <w:left w:val="none" w:sz="0" w:space="0" w:color="auto"/>
            <w:bottom w:val="none" w:sz="0" w:space="0" w:color="auto"/>
            <w:right w:val="none" w:sz="0" w:space="0" w:color="auto"/>
          </w:divBdr>
        </w:div>
        <w:div w:id="55856202">
          <w:marLeft w:val="0"/>
          <w:marRight w:val="0"/>
          <w:marTop w:val="0"/>
          <w:marBottom w:val="0"/>
          <w:divBdr>
            <w:top w:val="none" w:sz="0" w:space="0" w:color="auto"/>
            <w:left w:val="none" w:sz="0" w:space="0" w:color="auto"/>
            <w:bottom w:val="none" w:sz="0" w:space="0" w:color="auto"/>
            <w:right w:val="none" w:sz="0" w:space="0" w:color="auto"/>
          </w:divBdr>
        </w:div>
        <w:div w:id="84153788">
          <w:marLeft w:val="0"/>
          <w:marRight w:val="0"/>
          <w:marTop w:val="0"/>
          <w:marBottom w:val="0"/>
          <w:divBdr>
            <w:top w:val="none" w:sz="0" w:space="0" w:color="auto"/>
            <w:left w:val="none" w:sz="0" w:space="0" w:color="auto"/>
            <w:bottom w:val="none" w:sz="0" w:space="0" w:color="auto"/>
            <w:right w:val="none" w:sz="0" w:space="0" w:color="auto"/>
          </w:divBdr>
        </w:div>
        <w:div w:id="122501941">
          <w:marLeft w:val="0"/>
          <w:marRight w:val="0"/>
          <w:marTop w:val="0"/>
          <w:marBottom w:val="0"/>
          <w:divBdr>
            <w:top w:val="none" w:sz="0" w:space="0" w:color="auto"/>
            <w:left w:val="none" w:sz="0" w:space="0" w:color="auto"/>
            <w:bottom w:val="none" w:sz="0" w:space="0" w:color="auto"/>
            <w:right w:val="none" w:sz="0" w:space="0" w:color="auto"/>
          </w:divBdr>
        </w:div>
        <w:div w:id="173157851">
          <w:marLeft w:val="0"/>
          <w:marRight w:val="0"/>
          <w:marTop w:val="0"/>
          <w:marBottom w:val="0"/>
          <w:divBdr>
            <w:top w:val="none" w:sz="0" w:space="0" w:color="auto"/>
            <w:left w:val="none" w:sz="0" w:space="0" w:color="auto"/>
            <w:bottom w:val="none" w:sz="0" w:space="0" w:color="auto"/>
            <w:right w:val="none" w:sz="0" w:space="0" w:color="auto"/>
          </w:divBdr>
        </w:div>
        <w:div w:id="207769496">
          <w:marLeft w:val="0"/>
          <w:marRight w:val="0"/>
          <w:marTop w:val="0"/>
          <w:marBottom w:val="0"/>
          <w:divBdr>
            <w:top w:val="none" w:sz="0" w:space="0" w:color="auto"/>
            <w:left w:val="none" w:sz="0" w:space="0" w:color="auto"/>
            <w:bottom w:val="none" w:sz="0" w:space="0" w:color="auto"/>
            <w:right w:val="none" w:sz="0" w:space="0" w:color="auto"/>
          </w:divBdr>
        </w:div>
        <w:div w:id="220481784">
          <w:marLeft w:val="0"/>
          <w:marRight w:val="0"/>
          <w:marTop w:val="0"/>
          <w:marBottom w:val="0"/>
          <w:divBdr>
            <w:top w:val="none" w:sz="0" w:space="0" w:color="auto"/>
            <w:left w:val="none" w:sz="0" w:space="0" w:color="auto"/>
            <w:bottom w:val="none" w:sz="0" w:space="0" w:color="auto"/>
            <w:right w:val="none" w:sz="0" w:space="0" w:color="auto"/>
          </w:divBdr>
        </w:div>
        <w:div w:id="285044632">
          <w:marLeft w:val="0"/>
          <w:marRight w:val="0"/>
          <w:marTop w:val="0"/>
          <w:marBottom w:val="0"/>
          <w:divBdr>
            <w:top w:val="none" w:sz="0" w:space="0" w:color="auto"/>
            <w:left w:val="none" w:sz="0" w:space="0" w:color="auto"/>
            <w:bottom w:val="none" w:sz="0" w:space="0" w:color="auto"/>
            <w:right w:val="none" w:sz="0" w:space="0" w:color="auto"/>
          </w:divBdr>
        </w:div>
        <w:div w:id="336274702">
          <w:marLeft w:val="0"/>
          <w:marRight w:val="0"/>
          <w:marTop w:val="0"/>
          <w:marBottom w:val="0"/>
          <w:divBdr>
            <w:top w:val="none" w:sz="0" w:space="0" w:color="auto"/>
            <w:left w:val="none" w:sz="0" w:space="0" w:color="auto"/>
            <w:bottom w:val="none" w:sz="0" w:space="0" w:color="auto"/>
            <w:right w:val="none" w:sz="0" w:space="0" w:color="auto"/>
          </w:divBdr>
        </w:div>
        <w:div w:id="370617445">
          <w:marLeft w:val="0"/>
          <w:marRight w:val="0"/>
          <w:marTop w:val="0"/>
          <w:marBottom w:val="0"/>
          <w:divBdr>
            <w:top w:val="none" w:sz="0" w:space="0" w:color="auto"/>
            <w:left w:val="none" w:sz="0" w:space="0" w:color="auto"/>
            <w:bottom w:val="none" w:sz="0" w:space="0" w:color="auto"/>
            <w:right w:val="none" w:sz="0" w:space="0" w:color="auto"/>
          </w:divBdr>
        </w:div>
        <w:div w:id="374355207">
          <w:marLeft w:val="0"/>
          <w:marRight w:val="0"/>
          <w:marTop w:val="0"/>
          <w:marBottom w:val="0"/>
          <w:divBdr>
            <w:top w:val="none" w:sz="0" w:space="0" w:color="auto"/>
            <w:left w:val="none" w:sz="0" w:space="0" w:color="auto"/>
            <w:bottom w:val="none" w:sz="0" w:space="0" w:color="auto"/>
            <w:right w:val="none" w:sz="0" w:space="0" w:color="auto"/>
          </w:divBdr>
        </w:div>
        <w:div w:id="463352503">
          <w:marLeft w:val="0"/>
          <w:marRight w:val="0"/>
          <w:marTop w:val="0"/>
          <w:marBottom w:val="0"/>
          <w:divBdr>
            <w:top w:val="none" w:sz="0" w:space="0" w:color="auto"/>
            <w:left w:val="none" w:sz="0" w:space="0" w:color="auto"/>
            <w:bottom w:val="none" w:sz="0" w:space="0" w:color="auto"/>
            <w:right w:val="none" w:sz="0" w:space="0" w:color="auto"/>
          </w:divBdr>
        </w:div>
        <w:div w:id="469715239">
          <w:marLeft w:val="0"/>
          <w:marRight w:val="0"/>
          <w:marTop w:val="0"/>
          <w:marBottom w:val="0"/>
          <w:divBdr>
            <w:top w:val="none" w:sz="0" w:space="0" w:color="auto"/>
            <w:left w:val="none" w:sz="0" w:space="0" w:color="auto"/>
            <w:bottom w:val="none" w:sz="0" w:space="0" w:color="auto"/>
            <w:right w:val="none" w:sz="0" w:space="0" w:color="auto"/>
          </w:divBdr>
        </w:div>
        <w:div w:id="542208309">
          <w:marLeft w:val="0"/>
          <w:marRight w:val="0"/>
          <w:marTop w:val="0"/>
          <w:marBottom w:val="0"/>
          <w:divBdr>
            <w:top w:val="none" w:sz="0" w:space="0" w:color="auto"/>
            <w:left w:val="none" w:sz="0" w:space="0" w:color="auto"/>
            <w:bottom w:val="none" w:sz="0" w:space="0" w:color="auto"/>
            <w:right w:val="none" w:sz="0" w:space="0" w:color="auto"/>
          </w:divBdr>
        </w:div>
        <w:div w:id="592780757">
          <w:marLeft w:val="0"/>
          <w:marRight w:val="0"/>
          <w:marTop w:val="0"/>
          <w:marBottom w:val="0"/>
          <w:divBdr>
            <w:top w:val="none" w:sz="0" w:space="0" w:color="auto"/>
            <w:left w:val="none" w:sz="0" w:space="0" w:color="auto"/>
            <w:bottom w:val="none" w:sz="0" w:space="0" w:color="auto"/>
            <w:right w:val="none" w:sz="0" w:space="0" w:color="auto"/>
          </w:divBdr>
        </w:div>
        <w:div w:id="599530763">
          <w:marLeft w:val="0"/>
          <w:marRight w:val="0"/>
          <w:marTop w:val="0"/>
          <w:marBottom w:val="0"/>
          <w:divBdr>
            <w:top w:val="none" w:sz="0" w:space="0" w:color="auto"/>
            <w:left w:val="none" w:sz="0" w:space="0" w:color="auto"/>
            <w:bottom w:val="none" w:sz="0" w:space="0" w:color="auto"/>
            <w:right w:val="none" w:sz="0" w:space="0" w:color="auto"/>
          </w:divBdr>
        </w:div>
        <w:div w:id="599609220">
          <w:marLeft w:val="0"/>
          <w:marRight w:val="0"/>
          <w:marTop w:val="0"/>
          <w:marBottom w:val="0"/>
          <w:divBdr>
            <w:top w:val="none" w:sz="0" w:space="0" w:color="auto"/>
            <w:left w:val="none" w:sz="0" w:space="0" w:color="auto"/>
            <w:bottom w:val="none" w:sz="0" w:space="0" w:color="auto"/>
            <w:right w:val="none" w:sz="0" w:space="0" w:color="auto"/>
          </w:divBdr>
        </w:div>
        <w:div w:id="618342182">
          <w:marLeft w:val="0"/>
          <w:marRight w:val="0"/>
          <w:marTop w:val="0"/>
          <w:marBottom w:val="0"/>
          <w:divBdr>
            <w:top w:val="none" w:sz="0" w:space="0" w:color="auto"/>
            <w:left w:val="none" w:sz="0" w:space="0" w:color="auto"/>
            <w:bottom w:val="none" w:sz="0" w:space="0" w:color="auto"/>
            <w:right w:val="none" w:sz="0" w:space="0" w:color="auto"/>
          </w:divBdr>
        </w:div>
        <w:div w:id="621037254">
          <w:marLeft w:val="0"/>
          <w:marRight w:val="0"/>
          <w:marTop w:val="0"/>
          <w:marBottom w:val="0"/>
          <w:divBdr>
            <w:top w:val="none" w:sz="0" w:space="0" w:color="auto"/>
            <w:left w:val="none" w:sz="0" w:space="0" w:color="auto"/>
            <w:bottom w:val="none" w:sz="0" w:space="0" w:color="auto"/>
            <w:right w:val="none" w:sz="0" w:space="0" w:color="auto"/>
          </w:divBdr>
        </w:div>
        <w:div w:id="621111564">
          <w:marLeft w:val="0"/>
          <w:marRight w:val="0"/>
          <w:marTop w:val="0"/>
          <w:marBottom w:val="0"/>
          <w:divBdr>
            <w:top w:val="none" w:sz="0" w:space="0" w:color="auto"/>
            <w:left w:val="none" w:sz="0" w:space="0" w:color="auto"/>
            <w:bottom w:val="none" w:sz="0" w:space="0" w:color="auto"/>
            <w:right w:val="none" w:sz="0" w:space="0" w:color="auto"/>
          </w:divBdr>
        </w:div>
        <w:div w:id="637147651">
          <w:marLeft w:val="0"/>
          <w:marRight w:val="0"/>
          <w:marTop w:val="0"/>
          <w:marBottom w:val="0"/>
          <w:divBdr>
            <w:top w:val="none" w:sz="0" w:space="0" w:color="auto"/>
            <w:left w:val="none" w:sz="0" w:space="0" w:color="auto"/>
            <w:bottom w:val="none" w:sz="0" w:space="0" w:color="auto"/>
            <w:right w:val="none" w:sz="0" w:space="0" w:color="auto"/>
          </w:divBdr>
        </w:div>
        <w:div w:id="645622005">
          <w:marLeft w:val="0"/>
          <w:marRight w:val="0"/>
          <w:marTop w:val="0"/>
          <w:marBottom w:val="0"/>
          <w:divBdr>
            <w:top w:val="none" w:sz="0" w:space="0" w:color="auto"/>
            <w:left w:val="none" w:sz="0" w:space="0" w:color="auto"/>
            <w:bottom w:val="none" w:sz="0" w:space="0" w:color="auto"/>
            <w:right w:val="none" w:sz="0" w:space="0" w:color="auto"/>
          </w:divBdr>
        </w:div>
        <w:div w:id="649596860">
          <w:marLeft w:val="0"/>
          <w:marRight w:val="0"/>
          <w:marTop w:val="0"/>
          <w:marBottom w:val="0"/>
          <w:divBdr>
            <w:top w:val="none" w:sz="0" w:space="0" w:color="auto"/>
            <w:left w:val="none" w:sz="0" w:space="0" w:color="auto"/>
            <w:bottom w:val="none" w:sz="0" w:space="0" w:color="auto"/>
            <w:right w:val="none" w:sz="0" w:space="0" w:color="auto"/>
          </w:divBdr>
        </w:div>
        <w:div w:id="659697804">
          <w:marLeft w:val="0"/>
          <w:marRight w:val="0"/>
          <w:marTop w:val="0"/>
          <w:marBottom w:val="0"/>
          <w:divBdr>
            <w:top w:val="none" w:sz="0" w:space="0" w:color="auto"/>
            <w:left w:val="none" w:sz="0" w:space="0" w:color="auto"/>
            <w:bottom w:val="none" w:sz="0" w:space="0" w:color="auto"/>
            <w:right w:val="none" w:sz="0" w:space="0" w:color="auto"/>
          </w:divBdr>
        </w:div>
        <w:div w:id="723797769">
          <w:marLeft w:val="0"/>
          <w:marRight w:val="0"/>
          <w:marTop w:val="0"/>
          <w:marBottom w:val="0"/>
          <w:divBdr>
            <w:top w:val="none" w:sz="0" w:space="0" w:color="auto"/>
            <w:left w:val="none" w:sz="0" w:space="0" w:color="auto"/>
            <w:bottom w:val="none" w:sz="0" w:space="0" w:color="auto"/>
            <w:right w:val="none" w:sz="0" w:space="0" w:color="auto"/>
          </w:divBdr>
        </w:div>
        <w:div w:id="761684392">
          <w:marLeft w:val="0"/>
          <w:marRight w:val="0"/>
          <w:marTop w:val="0"/>
          <w:marBottom w:val="0"/>
          <w:divBdr>
            <w:top w:val="none" w:sz="0" w:space="0" w:color="auto"/>
            <w:left w:val="none" w:sz="0" w:space="0" w:color="auto"/>
            <w:bottom w:val="none" w:sz="0" w:space="0" w:color="auto"/>
            <w:right w:val="none" w:sz="0" w:space="0" w:color="auto"/>
          </w:divBdr>
        </w:div>
        <w:div w:id="788863971">
          <w:marLeft w:val="0"/>
          <w:marRight w:val="0"/>
          <w:marTop w:val="0"/>
          <w:marBottom w:val="0"/>
          <w:divBdr>
            <w:top w:val="none" w:sz="0" w:space="0" w:color="auto"/>
            <w:left w:val="none" w:sz="0" w:space="0" w:color="auto"/>
            <w:bottom w:val="none" w:sz="0" w:space="0" w:color="auto"/>
            <w:right w:val="none" w:sz="0" w:space="0" w:color="auto"/>
          </w:divBdr>
        </w:div>
        <w:div w:id="802695025">
          <w:marLeft w:val="0"/>
          <w:marRight w:val="0"/>
          <w:marTop w:val="0"/>
          <w:marBottom w:val="0"/>
          <w:divBdr>
            <w:top w:val="none" w:sz="0" w:space="0" w:color="auto"/>
            <w:left w:val="none" w:sz="0" w:space="0" w:color="auto"/>
            <w:bottom w:val="none" w:sz="0" w:space="0" w:color="auto"/>
            <w:right w:val="none" w:sz="0" w:space="0" w:color="auto"/>
          </w:divBdr>
        </w:div>
        <w:div w:id="827213180">
          <w:marLeft w:val="0"/>
          <w:marRight w:val="0"/>
          <w:marTop w:val="0"/>
          <w:marBottom w:val="0"/>
          <w:divBdr>
            <w:top w:val="none" w:sz="0" w:space="0" w:color="auto"/>
            <w:left w:val="none" w:sz="0" w:space="0" w:color="auto"/>
            <w:bottom w:val="none" w:sz="0" w:space="0" w:color="auto"/>
            <w:right w:val="none" w:sz="0" w:space="0" w:color="auto"/>
          </w:divBdr>
        </w:div>
        <w:div w:id="876045127">
          <w:marLeft w:val="0"/>
          <w:marRight w:val="0"/>
          <w:marTop w:val="0"/>
          <w:marBottom w:val="0"/>
          <w:divBdr>
            <w:top w:val="none" w:sz="0" w:space="0" w:color="auto"/>
            <w:left w:val="none" w:sz="0" w:space="0" w:color="auto"/>
            <w:bottom w:val="none" w:sz="0" w:space="0" w:color="auto"/>
            <w:right w:val="none" w:sz="0" w:space="0" w:color="auto"/>
          </w:divBdr>
        </w:div>
        <w:div w:id="881478127">
          <w:marLeft w:val="0"/>
          <w:marRight w:val="0"/>
          <w:marTop w:val="0"/>
          <w:marBottom w:val="0"/>
          <w:divBdr>
            <w:top w:val="none" w:sz="0" w:space="0" w:color="auto"/>
            <w:left w:val="none" w:sz="0" w:space="0" w:color="auto"/>
            <w:bottom w:val="none" w:sz="0" w:space="0" w:color="auto"/>
            <w:right w:val="none" w:sz="0" w:space="0" w:color="auto"/>
          </w:divBdr>
        </w:div>
        <w:div w:id="895746059">
          <w:marLeft w:val="0"/>
          <w:marRight w:val="0"/>
          <w:marTop w:val="0"/>
          <w:marBottom w:val="0"/>
          <w:divBdr>
            <w:top w:val="none" w:sz="0" w:space="0" w:color="auto"/>
            <w:left w:val="none" w:sz="0" w:space="0" w:color="auto"/>
            <w:bottom w:val="none" w:sz="0" w:space="0" w:color="auto"/>
            <w:right w:val="none" w:sz="0" w:space="0" w:color="auto"/>
          </w:divBdr>
        </w:div>
        <w:div w:id="911817513">
          <w:marLeft w:val="0"/>
          <w:marRight w:val="0"/>
          <w:marTop w:val="0"/>
          <w:marBottom w:val="0"/>
          <w:divBdr>
            <w:top w:val="none" w:sz="0" w:space="0" w:color="auto"/>
            <w:left w:val="none" w:sz="0" w:space="0" w:color="auto"/>
            <w:bottom w:val="none" w:sz="0" w:space="0" w:color="auto"/>
            <w:right w:val="none" w:sz="0" w:space="0" w:color="auto"/>
          </w:divBdr>
        </w:div>
        <w:div w:id="1033388998">
          <w:marLeft w:val="0"/>
          <w:marRight w:val="0"/>
          <w:marTop w:val="0"/>
          <w:marBottom w:val="0"/>
          <w:divBdr>
            <w:top w:val="none" w:sz="0" w:space="0" w:color="auto"/>
            <w:left w:val="none" w:sz="0" w:space="0" w:color="auto"/>
            <w:bottom w:val="none" w:sz="0" w:space="0" w:color="auto"/>
            <w:right w:val="none" w:sz="0" w:space="0" w:color="auto"/>
          </w:divBdr>
        </w:div>
        <w:div w:id="1073821654">
          <w:marLeft w:val="0"/>
          <w:marRight w:val="0"/>
          <w:marTop w:val="0"/>
          <w:marBottom w:val="0"/>
          <w:divBdr>
            <w:top w:val="none" w:sz="0" w:space="0" w:color="auto"/>
            <w:left w:val="none" w:sz="0" w:space="0" w:color="auto"/>
            <w:bottom w:val="none" w:sz="0" w:space="0" w:color="auto"/>
            <w:right w:val="none" w:sz="0" w:space="0" w:color="auto"/>
          </w:divBdr>
        </w:div>
        <w:div w:id="1085299366">
          <w:marLeft w:val="0"/>
          <w:marRight w:val="0"/>
          <w:marTop w:val="0"/>
          <w:marBottom w:val="0"/>
          <w:divBdr>
            <w:top w:val="none" w:sz="0" w:space="0" w:color="auto"/>
            <w:left w:val="none" w:sz="0" w:space="0" w:color="auto"/>
            <w:bottom w:val="none" w:sz="0" w:space="0" w:color="auto"/>
            <w:right w:val="none" w:sz="0" w:space="0" w:color="auto"/>
          </w:divBdr>
        </w:div>
        <w:div w:id="1119569785">
          <w:marLeft w:val="0"/>
          <w:marRight w:val="0"/>
          <w:marTop w:val="0"/>
          <w:marBottom w:val="0"/>
          <w:divBdr>
            <w:top w:val="none" w:sz="0" w:space="0" w:color="auto"/>
            <w:left w:val="none" w:sz="0" w:space="0" w:color="auto"/>
            <w:bottom w:val="none" w:sz="0" w:space="0" w:color="auto"/>
            <w:right w:val="none" w:sz="0" w:space="0" w:color="auto"/>
          </w:divBdr>
        </w:div>
        <w:div w:id="1139222393">
          <w:marLeft w:val="0"/>
          <w:marRight w:val="0"/>
          <w:marTop w:val="0"/>
          <w:marBottom w:val="0"/>
          <w:divBdr>
            <w:top w:val="none" w:sz="0" w:space="0" w:color="auto"/>
            <w:left w:val="none" w:sz="0" w:space="0" w:color="auto"/>
            <w:bottom w:val="none" w:sz="0" w:space="0" w:color="auto"/>
            <w:right w:val="none" w:sz="0" w:space="0" w:color="auto"/>
          </w:divBdr>
        </w:div>
        <w:div w:id="1146169662">
          <w:marLeft w:val="0"/>
          <w:marRight w:val="0"/>
          <w:marTop w:val="0"/>
          <w:marBottom w:val="0"/>
          <w:divBdr>
            <w:top w:val="none" w:sz="0" w:space="0" w:color="auto"/>
            <w:left w:val="none" w:sz="0" w:space="0" w:color="auto"/>
            <w:bottom w:val="none" w:sz="0" w:space="0" w:color="auto"/>
            <w:right w:val="none" w:sz="0" w:space="0" w:color="auto"/>
          </w:divBdr>
        </w:div>
        <w:div w:id="1182208017">
          <w:marLeft w:val="0"/>
          <w:marRight w:val="0"/>
          <w:marTop w:val="0"/>
          <w:marBottom w:val="0"/>
          <w:divBdr>
            <w:top w:val="none" w:sz="0" w:space="0" w:color="auto"/>
            <w:left w:val="none" w:sz="0" w:space="0" w:color="auto"/>
            <w:bottom w:val="none" w:sz="0" w:space="0" w:color="auto"/>
            <w:right w:val="none" w:sz="0" w:space="0" w:color="auto"/>
          </w:divBdr>
        </w:div>
        <w:div w:id="1182360301">
          <w:marLeft w:val="0"/>
          <w:marRight w:val="0"/>
          <w:marTop w:val="0"/>
          <w:marBottom w:val="0"/>
          <w:divBdr>
            <w:top w:val="none" w:sz="0" w:space="0" w:color="auto"/>
            <w:left w:val="none" w:sz="0" w:space="0" w:color="auto"/>
            <w:bottom w:val="none" w:sz="0" w:space="0" w:color="auto"/>
            <w:right w:val="none" w:sz="0" w:space="0" w:color="auto"/>
          </w:divBdr>
        </w:div>
        <w:div w:id="1208680930">
          <w:marLeft w:val="0"/>
          <w:marRight w:val="0"/>
          <w:marTop w:val="0"/>
          <w:marBottom w:val="0"/>
          <w:divBdr>
            <w:top w:val="none" w:sz="0" w:space="0" w:color="auto"/>
            <w:left w:val="none" w:sz="0" w:space="0" w:color="auto"/>
            <w:bottom w:val="none" w:sz="0" w:space="0" w:color="auto"/>
            <w:right w:val="none" w:sz="0" w:space="0" w:color="auto"/>
          </w:divBdr>
        </w:div>
        <w:div w:id="1212037261">
          <w:marLeft w:val="0"/>
          <w:marRight w:val="0"/>
          <w:marTop w:val="0"/>
          <w:marBottom w:val="0"/>
          <w:divBdr>
            <w:top w:val="none" w:sz="0" w:space="0" w:color="auto"/>
            <w:left w:val="none" w:sz="0" w:space="0" w:color="auto"/>
            <w:bottom w:val="none" w:sz="0" w:space="0" w:color="auto"/>
            <w:right w:val="none" w:sz="0" w:space="0" w:color="auto"/>
          </w:divBdr>
        </w:div>
        <w:div w:id="1223253788">
          <w:marLeft w:val="0"/>
          <w:marRight w:val="0"/>
          <w:marTop w:val="0"/>
          <w:marBottom w:val="0"/>
          <w:divBdr>
            <w:top w:val="none" w:sz="0" w:space="0" w:color="auto"/>
            <w:left w:val="none" w:sz="0" w:space="0" w:color="auto"/>
            <w:bottom w:val="none" w:sz="0" w:space="0" w:color="auto"/>
            <w:right w:val="none" w:sz="0" w:space="0" w:color="auto"/>
          </w:divBdr>
        </w:div>
        <w:div w:id="1227642330">
          <w:marLeft w:val="0"/>
          <w:marRight w:val="0"/>
          <w:marTop w:val="0"/>
          <w:marBottom w:val="0"/>
          <w:divBdr>
            <w:top w:val="none" w:sz="0" w:space="0" w:color="auto"/>
            <w:left w:val="none" w:sz="0" w:space="0" w:color="auto"/>
            <w:bottom w:val="none" w:sz="0" w:space="0" w:color="auto"/>
            <w:right w:val="none" w:sz="0" w:space="0" w:color="auto"/>
          </w:divBdr>
        </w:div>
        <w:div w:id="1273247614">
          <w:marLeft w:val="0"/>
          <w:marRight w:val="0"/>
          <w:marTop w:val="0"/>
          <w:marBottom w:val="0"/>
          <w:divBdr>
            <w:top w:val="none" w:sz="0" w:space="0" w:color="auto"/>
            <w:left w:val="none" w:sz="0" w:space="0" w:color="auto"/>
            <w:bottom w:val="none" w:sz="0" w:space="0" w:color="auto"/>
            <w:right w:val="none" w:sz="0" w:space="0" w:color="auto"/>
          </w:divBdr>
        </w:div>
        <w:div w:id="1295869508">
          <w:marLeft w:val="0"/>
          <w:marRight w:val="0"/>
          <w:marTop w:val="0"/>
          <w:marBottom w:val="0"/>
          <w:divBdr>
            <w:top w:val="none" w:sz="0" w:space="0" w:color="auto"/>
            <w:left w:val="none" w:sz="0" w:space="0" w:color="auto"/>
            <w:bottom w:val="none" w:sz="0" w:space="0" w:color="auto"/>
            <w:right w:val="none" w:sz="0" w:space="0" w:color="auto"/>
          </w:divBdr>
        </w:div>
        <w:div w:id="1347365006">
          <w:marLeft w:val="0"/>
          <w:marRight w:val="0"/>
          <w:marTop w:val="0"/>
          <w:marBottom w:val="0"/>
          <w:divBdr>
            <w:top w:val="none" w:sz="0" w:space="0" w:color="auto"/>
            <w:left w:val="none" w:sz="0" w:space="0" w:color="auto"/>
            <w:bottom w:val="none" w:sz="0" w:space="0" w:color="auto"/>
            <w:right w:val="none" w:sz="0" w:space="0" w:color="auto"/>
          </w:divBdr>
        </w:div>
        <w:div w:id="1391657015">
          <w:marLeft w:val="0"/>
          <w:marRight w:val="0"/>
          <w:marTop w:val="0"/>
          <w:marBottom w:val="0"/>
          <w:divBdr>
            <w:top w:val="none" w:sz="0" w:space="0" w:color="auto"/>
            <w:left w:val="none" w:sz="0" w:space="0" w:color="auto"/>
            <w:bottom w:val="none" w:sz="0" w:space="0" w:color="auto"/>
            <w:right w:val="none" w:sz="0" w:space="0" w:color="auto"/>
          </w:divBdr>
        </w:div>
        <w:div w:id="1394425437">
          <w:marLeft w:val="0"/>
          <w:marRight w:val="0"/>
          <w:marTop w:val="0"/>
          <w:marBottom w:val="0"/>
          <w:divBdr>
            <w:top w:val="none" w:sz="0" w:space="0" w:color="auto"/>
            <w:left w:val="none" w:sz="0" w:space="0" w:color="auto"/>
            <w:bottom w:val="none" w:sz="0" w:space="0" w:color="auto"/>
            <w:right w:val="none" w:sz="0" w:space="0" w:color="auto"/>
          </w:divBdr>
        </w:div>
        <w:div w:id="1460301427">
          <w:marLeft w:val="0"/>
          <w:marRight w:val="0"/>
          <w:marTop w:val="0"/>
          <w:marBottom w:val="0"/>
          <w:divBdr>
            <w:top w:val="none" w:sz="0" w:space="0" w:color="auto"/>
            <w:left w:val="none" w:sz="0" w:space="0" w:color="auto"/>
            <w:bottom w:val="none" w:sz="0" w:space="0" w:color="auto"/>
            <w:right w:val="none" w:sz="0" w:space="0" w:color="auto"/>
          </w:divBdr>
        </w:div>
        <w:div w:id="1531379737">
          <w:marLeft w:val="0"/>
          <w:marRight w:val="0"/>
          <w:marTop w:val="0"/>
          <w:marBottom w:val="0"/>
          <w:divBdr>
            <w:top w:val="none" w:sz="0" w:space="0" w:color="auto"/>
            <w:left w:val="none" w:sz="0" w:space="0" w:color="auto"/>
            <w:bottom w:val="none" w:sz="0" w:space="0" w:color="auto"/>
            <w:right w:val="none" w:sz="0" w:space="0" w:color="auto"/>
          </w:divBdr>
        </w:div>
        <w:div w:id="1534808690">
          <w:marLeft w:val="0"/>
          <w:marRight w:val="0"/>
          <w:marTop w:val="0"/>
          <w:marBottom w:val="0"/>
          <w:divBdr>
            <w:top w:val="none" w:sz="0" w:space="0" w:color="auto"/>
            <w:left w:val="none" w:sz="0" w:space="0" w:color="auto"/>
            <w:bottom w:val="none" w:sz="0" w:space="0" w:color="auto"/>
            <w:right w:val="none" w:sz="0" w:space="0" w:color="auto"/>
          </w:divBdr>
        </w:div>
        <w:div w:id="1644046912">
          <w:marLeft w:val="0"/>
          <w:marRight w:val="0"/>
          <w:marTop w:val="0"/>
          <w:marBottom w:val="0"/>
          <w:divBdr>
            <w:top w:val="none" w:sz="0" w:space="0" w:color="auto"/>
            <w:left w:val="none" w:sz="0" w:space="0" w:color="auto"/>
            <w:bottom w:val="none" w:sz="0" w:space="0" w:color="auto"/>
            <w:right w:val="none" w:sz="0" w:space="0" w:color="auto"/>
          </w:divBdr>
        </w:div>
        <w:div w:id="1683438290">
          <w:marLeft w:val="0"/>
          <w:marRight w:val="0"/>
          <w:marTop w:val="0"/>
          <w:marBottom w:val="0"/>
          <w:divBdr>
            <w:top w:val="none" w:sz="0" w:space="0" w:color="auto"/>
            <w:left w:val="none" w:sz="0" w:space="0" w:color="auto"/>
            <w:bottom w:val="none" w:sz="0" w:space="0" w:color="auto"/>
            <w:right w:val="none" w:sz="0" w:space="0" w:color="auto"/>
          </w:divBdr>
        </w:div>
        <w:div w:id="1734815632">
          <w:marLeft w:val="0"/>
          <w:marRight w:val="0"/>
          <w:marTop w:val="0"/>
          <w:marBottom w:val="0"/>
          <w:divBdr>
            <w:top w:val="none" w:sz="0" w:space="0" w:color="auto"/>
            <w:left w:val="none" w:sz="0" w:space="0" w:color="auto"/>
            <w:bottom w:val="none" w:sz="0" w:space="0" w:color="auto"/>
            <w:right w:val="none" w:sz="0" w:space="0" w:color="auto"/>
          </w:divBdr>
        </w:div>
        <w:div w:id="1758134897">
          <w:marLeft w:val="0"/>
          <w:marRight w:val="0"/>
          <w:marTop w:val="0"/>
          <w:marBottom w:val="0"/>
          <w:divBdr>
            <w:top w:val="none" w:sz="0" w:space="0" w:color="auto"/>
            <w:left w:val="none" w:sz="0" w:space="0" w:color="auto"/>
            <w:bottom w:val="none" w:sz="0" w:space="0" w:color="auto"/>
            <w:right w:val="none" w:sz="0" w:space="0" w:color="auto"/>
          </w:divBdr>
        </w:div>
        <w:div w:id="1763843579">
          <w:marLeft w:val="0"/>
          <w:marRight w:val="0"/>
          <w:marTop w:val="0"/>
          <w:marBottom w:val="0"/>
          <w:divBdr>
            <w:top w:val="none" w:sz="0" w:space="0" w:color="auto"/>
            <w:left w:val="none" w:sz="0" w:space="0" w:color="auto"/>
            <w:bottom w:val="none" w:sz="0" w:space="0" w:color="auto"/>
            <w:right w:val="none" w:sz="0" w:space="0" w:color="auto"/>
          </w:divBdr>
        </w:div>
        <w:div w:id="1797139879">
          <w:marLeft w:val="0"/>
          <w:marRight w:val="0"/>
          <w:marTop w:val="0"/>
          <w:marBottom w:val="0"/>
          <w:divBdr>
            <w:top w:val="none" w:sz="0" w:space="0" w:color="auto"/>
            <w:left w:val="none" w:sz="0" w:space="0" w:color="auto"/>
            <w:bottom w:val="none" w:sz="0" w:space="0" w:color="auto"/>
            <w:right w:val="none" w:sz="0" w:space="0" w:color="auto"/>
          </w:divBdr>
        </w:div>
        <w:div w:id="1841894735">
          <w:marLeft w:val="0"/>
          <w:marRight w:val="0"/>
          <w:marTop w:val="0"/>
          <w:marBottom w:val="0"/>
          <w:divBdr>
            <w:top w:val="none" w:sz="0" w:space="0" w:color="auto"/>
            <w:left w:val="none" w:sz="0" w:space="0" w:color="auto"/>
            <w:bottom w:val="none" w:sz="0" w:space="0" w:color="auto"/>
            <w:right w:val="none" w:sz="0" w:space="0" w:color="auto"/>
          </w:divBdr>
        </w:div>
        <w:div w:id="1842037767">
          <w:marLeft w:val="0"/>
          <w:marRight w:val="0"/>
          <w:marTop w:val="0"/>
          <w:marBottom w:val="0"/>
          <w:divBdr>
            <w:top w:val="none" w:sz="0" w:space="0" w:color="auto"/>
            <w:left w:val="none" w:sz="0" w:space="0" w:color="auto"/>
            <w:bottom w:val="none" w:sz="0" w:space="0" w:color="auto"/>
            <w:right w:val="none" w:sz="0" w:space="0" w:color="auto"/>
          </w:divBdr>
        </w:div>
        <w:div w:id="1844082035">
          <w:marLeft w:val="0"/>
          <w:marRight w:val="0"/>
          <w:marTop w:val="0"/>
          <w:marBottom w:val="0"/>
          <w:divBdr>
            <w:top w:val="none" w:sz="0" w:space="0" w:color="auto"/>
            <w:left w:val="none" w:sz="0" w:space="0" w:color="auto"/>
            <w:bottom w:val="none" w:sz="0" w:space="0" w:color="auto"/>
            <w:right w:val="none" w:sz="0" w:space="0" w:color="auto"/>
          </w:divBdr>
        </w:div>
        <w:div w:id="1910993770">
          <w:marLeft w:val="0"/>
          <w:marRight w:val="0"/>
          <w:marTop w:val="0"/>
          <w:marBottom w:val="0"/>
          <w:divBdr>
            <w:top w:val="none" w:sz="0" w:space="0" w:color="auto"/>
            <w:left w:val="none" w:sz="0" w:space="0" w:color="auto"/>
            <w:bottom w:val="none" w:sz="0" w:space="0" w:color="auto"/>
            <w:right w:val="none" w:sz="0" w:space="0" w:color="auto"/>
          </w:divBdr>
        </w:div>
        <w:div w:id="1927305294">
          <w:marLeft w:val="0"/>
          <w:marRight w:val="0"/>
          <w:marTop w:val="0"/>
          <w:marBottom w:val="0"/>
          <w:divBdr>
            <w:top w:val="none" w:sz="0" w:space="0" w:color="auto"/>
            <w:left w:val="none" w:sz="0" w:space="0" w:color="auto"/>
            <w:bottom w:val="none" w:sz="0" w:space="0" w:color="auto"/>
            <w:right w:val="none" w:sz="0" w:space="0" w:color="auto"/>
          </w:divBdr>
        </w:div>
        <w:div w:id="1929576994">
          <w:marLeft w:val="0"/>
          <w:marRight w:val="0"/>
          <w:marTop w:val="0"/>
          <w:marBottom w:val="0"/>
          <w:divBdr>
            <w:top w:val="none" w:sz="0" w:space="0" w:color="auto"/>
            <w:left w:val="none" w:sz="0" w:space="0" w:color="auto"/>
            <w:bottom w:val="none" w:sz="0" w:space="0" w:color="auto"/>
            <w:right w:val="none" w:sz="0" w:space="0" w:color="auto"/>
          </w:divBdr>
        </w:div>
        <w:div w:id="1946577157">
          <w:marLeft w:val="0"/>
          <w:marRight w:val="0"/>
          <w:marTop w:val="0"/>
          <w:marBottom w:val="0"/>
          <w:divBdr>
            <w:top w:val="none" w:sz="0" w:space="0" w:color="auto"/>
            <w:left w:val="none" w:sz="0" w:space="0" w:color="auto"/>
            <w:bottom w:val="none" w:sz="0" w:space="0" w:color="auto"/>
            <w:right w:val="none" w:sz="0" w:space="0" w:color="auto"/>
          </w:divBdr>
        </w:div>
        <w:div w:id="1985044868">
          <w:marLeft w:val="0"/>
          <w:marRight w:val="0"/>
          <w:marTop w:val="0"/>
          <w:marBottom w:val="0"/>
          <w:divBdr>
            <w:top w:val="none" w:sz="0" w:space="0" w:color="auto"/>
            <w:left w:val="none" w:sz="0" w:space="0" w:color="auto"/>
            <w:bottom w:val="none" w:sz="0" w:space="0" w:color="auto"/>
            <w:right w:val="none" w:sz="0" w:space="0" w:color="auto"/>
          </w:divBdr>
        </w:div>
        <w:div w:id="2031762912">
          <w:marLeft w:val="0"/>
          <w:marRight w:val="0"/>
          <w:marTop w:val="0"/>
          <w:marBottom w:val="0"/>
          <w:divBdr>
            <w:top w:val="none" w:sz="0" w:space="0" w:color="auto"/>
            <w:left w:val="none" w:sz="0" w:space="0" w:color="auto"/>
            <w:bottom w:val="none" w:sz="0" w:space="0" w:color="auto"/>
            <w:right w:val="none" w:sz="0" w:space="0" w:color="auto"/>
          </w:divBdr>
        </w:div>
        <w:div w:id="2116945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e&#345;ina\Desktop\A%20Pr&#367;vodn&#237;%20zpr&#225;va.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949F-BBDD-4682-A24A-BDE03E7E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Průvodní zpráva</Template>
  <TotalTime>0</TotalTime>
  <Pages>14</Pages>
  <Words>4430</Words>
  <Characters>26139</Characters>
  <Application>Microsoft Office Word</Application>
  <DocSecurity>0</DocSecurity>
  <Lines>217</Lines>
  <Paragraphs>61</Paragraphs>
  <ScaleCrop>false</ScaleCrop>
  <HeadingPairs>
    <vt:vector size="2" baseType="variant">
      <vt:variant>
        <vt:lpstr>Název</vt:lpstr>
      </vt:variant>
      <vt:variant>
        <vt:i4>1</vt:i4>
      </vt:variant>
    </vt:vector>
  </HeadingPairs>
  <TitlesOfParts>
    <vt:vector size="1" baseType="lpstr">
      <vt:lpstr>A Průvodní zpráva; B Souhrnná technická zpráva                            Novostavba rodinného domu s garáží</vt:lpstr>
    </vt:vector>
  </TitlesOfParts>
  <Company/>
  <LinksUpToDate>false</LinksUpToDate>
  <CharactersWithSpaces>30508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Průvodní zpráva; B Souhrnná technická zpráva                            Novostavba rodinného domu s garáží</dc:title>
  <dc:creator>Kateřina Chloupková</dc:creator>
  <cp:lastModifiedBy>Jan Kříž</cp:lastModifiedBy>
  <cp:revision>2</cp:revision>
  <cp:lastPrinted>2018-08-15T14:23:00Z</cp:lastPrinted>
  <dcterms:created xsi:type="dcterms:W3CDTF">2019-01-11T07:49:00Z</dcterms:created>
  <dcterms:modified xsi:type="dcterms:W3CDTF">2019-01-11T07:49:00Z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